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139D4" w:rsidRDefault="002139D4" w:rsidP="002139D4">
      <w:pPr>
        <w:snapToGrid w:val="0"/>
        <w:spacing w:afterLines="50" w:after="156"/>
        <w:jc w:val="center"/>
        <w:rPr>
          <w:rFonts w:ascii="宋体" w:hAnsi="宋体"/>
          <w:b/>
          <w:bCs/>
          <w:color w:val="FF0000"/>
          <w:sz w:val="28"/>
          <w:szCs w:val="28"/>
        </w:rPr>
      </w:pPr>
      <w:r>
        <w:rPr>
          <w:rFonts w:ascii="宋体" w:hAnsi="宋体"/>
          <w:b/>
          <w:bCs/>
          <w:noProof/>
          <w:color w:val="FF0000"/>
          <w:sz w:val="28"/>
          <w:szCs w:val="28"/>
        </w:rPr>
        <mc:AlternateContent>
          <mc:Choice Requires="wps">
            <w:drawing>
              <wp:anchor distT="0" distB="0" distL="114300" distR="114300" simplePos="0" relativeHeight="251659264" behindDoc="0" locked="0" layoutInCell="1" allowOverlap="1" wp14:anchorId="12065ACD" wp14:editId="18D6212C">
                <wp:simplePos x="0" y="0"/>
                <wp:positionH relativeFrom="column">
                  <wp:posOffset>-200025</wp:posOffset>
                </wp:positionH>
                <wp:positionV relativeFrom="paragraph">
                  <wp:posOffset>114300</wp:posOffset>
                </wp:positionV>
                <wp:extent cx="5671820" cy="747395"/>
                <wp:effectExtent l="9525" t="9525" r="5080" b="508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820" cy="747395"/>
                        </a:xfrm>
                        <a:prstGeom prst="rect">
                          <a:avLst/>
                        </a:prstGeom>
                        <a:solidFill>
                          <a:srgbClr val="D6E3BC"/>
                        </a:solidFill>
                        <a:ln w="9525">
                          <a:solidFill>
                            <a:srgbClr val="000000"/>
                          </a:solidFill>
                          <a:miter lim="800000"/>
                          <a:headEnd/>
                          <a:tailEnd/>
                        </a:ln>
                      </wps:spPr>
                      <wps:txbx>
                        <w:txbxContent>
                          <w:p w:rsidR="002139D4" w:rsidRPr="009129BF" w:rsidRDefault="002139D4" w:rsidP="002139D4">
                            <w:pPr>
                              <w:autoSpaceDE w:val="0"/>
                              <w:autoSpaceDN w:val="0"/>
                              <w:adjustRightInd w:val="0"/>
                              <w:ind w:left="866" w:hangingChars="392" w:hanging="866"/>
                              <w:jc w:val="left"/>
                              <w:rPr>
                                <w:rFonts w:ascii="楷体_GB2312" w:eastAsia="楷体_GB2312" w:cs="宋体"/>
                                <w:kern w:val="0"/>
                                <w:sz w:val="22"/>
                                <w:szCs w:val="21"/>
                              </w:rPr>
                            </w:pPr>
                            <w:r w:rsidRPr="009129BF">
                              <w:rPr>
                                <w:rFonts w:ascii="楷体_GB2312" w:eastAsia="楷体_GB2312" w:cs="SimSun,Bold" w:hint="eastAsia"/>
                                <w:b/>
                                <w:bCs/>
                                <w:kern w:val="0"/>
                                <w:sz w:val="22"/>
                                <w:szCs w:val="21"/>
                              </w:rPr>
                              <w:t>请注意：</w:t>
                            </w:r>
                            <w:r w:rsidRPr="009129BF">
                              <w:rPr>
                                <w:rFonts w:ascii="楷体_GB2312" w:eastAsia="楷体_GB2312" w:cs="宋体" w:hint="eastAsia"/>
                                <w:kern w:val="0"/>
                                <w:sz w:val="22"/>
                                <w:szCs w:val="21"/>
                              </w:rPr>
                              <w:t>在确认投保本保险前，请仔细阅读理解本保险条款的各项规定，尤其是以粗体字标注的</w:t>
                            </w:r>
                            <w:r w:rsidRPr="009129BF">
                              <w:rPr>
                                <w:rFonts w:ascii="楷体_GB2312" w:eastAsia="楷体_GB2312" w:cs="SimSun,Bold" w:hint="eastAsia"/>
                                <w:b/>
                                <w:bCs/>
                                <w:kern w:val="0"/>
                                <w:sz w:val="22"/>
                                <w:szCs w:val="21"/>
                              </w:rPr>
                              <w:t>免除保险人责任的规定</w:t>
                            </w:r>
                            <w:r w:rsidRPr="009129BF">
                              <w:rPr>
                                <w:rFonts w:ascii="楷体_GB2312" w:eastAsia="楷体_GB2312" w:cs="宋体" w:hint="eastAsia"/>
                                <w:kern w:val="0"/>
                                <w:sz w:val="22"/>
                                <w:szCs w:val="21"/>
                              </w:rPr>
                              <w:t>。如有任何疑问，请及时联系本公司业务人员或致电：</w:t>
                            </w:r>
                            <w:r w:rsidRPr="009129BF">
                              <w:rPr>
                                <w:rFonts w:ascii="楷体_GB2312" w:eastAsia="楷体_GB2312" w:hAnsi="ËÎÌå" w:cs="ËÎÌå" w:hint="eastAsia"/>
                                <w:kern w:val="0"/>
                                <w:sz w:val="22"/>
                                <w:szCs w:val="21"/>
                              </w:rPr>
                              <w:t>95511</w:t>
                            </w:r>
                            <w:r w:rsidRPr="009129BF">
                              <w:rPr>
                                <w:rFonts w:ascii="楷体_GB2312" w:eastAsia="楷体_GB2312" w:cs="宋体" w:hint="eastAsia"/>
                                <w:kern w:val="0"/>
                                <w:sz w:val="22"/>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15.75pt;margin-top:9pt;width:446.6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" fillcolor="#d6e3bc">
                <v:textbox>
                  <w:txbxContent>
                    <w:p w:rsidR="002139D4" w:rsidRPr="009129BF" w:rsidRDefault="002139D4" w:rsidP="002139D4">
                      <w:pPr>
                        <w:autoSpaceDE w:val="0"/>
                        <w:autoSpaceDN w:val="0"/>
                        <w:adjustRightInd w:val="0"/>
                        <w:ind w:left="866" w:hangingChars="392" w:hanging="866"/>
                        <w:jc w:val="left"/>
                        <w:rPr>
                          <w:rFonts w:ascii="楷体_GB2312" w:eastAsia="楷体_GB2312" w:cs="宋体"/>
                          <w:kern w:val="0"/>
                          <w:sz w:val="22"/>
                          <w:szCs w:val="21"/>
                        </w:rPr>
                      </w:pPr>
                      <w:r w:rsidRPr="009129BF">
                        <w:rPr>
                          <w:rFonts w:ascii="楷体_GB2312" w:eastAsia="楷体_GB2312" w:cs="SimSun,Bold" w:hint="eastAsia"/>
                          <w:b/>
                          <w:bCs/>
                          <w:kern w:val="0"/>
                          <w:sz w:val="22"/>
                          <w:szCs w:val="21"/>
                        </w:rPr>
                        <w:t>请注意：</w:t>
                      </w:r>
                      <w:r w:rsidRPr="009129BF">
                        <w:rPr>
                          <w:rFonts w:ascii="楷体_GB2312" w:eastAsia="楷体_GB2312" w:cs="宋体" w:hint="eastAsia"/>
                          <w:kern w:val="0"/>
                          <w:sz w:val="22"/>
                          <w:szCs w:val="21"/>
                        </w:rPr>
                        <w:t>在确认投保本保险前，请仔细阅读理解本保险条款的各项规定，尤其是以粗体字标注的</w:t>
                      </w:r>
                      <w:r w:rsidRPr="009129BF">
                        <w:rPr>
                          <w:rFonts w:ascii="楷体_GB2312" w:eastAsia="楷体_GB2312" w:cs="SimSun,Bold" w:hint="eastAsia"/>
                          <w:b/>
                          <w:bCs/>
                          <w:kern w:val="0"/>
                          <w:sz w:val="22"/>
                          <w:szCs w:val="21"/>
                        </w:rPr>
                        <w:t>免除保险人责任的规定</w:t>
                      </w:r>
                      <w:r w:rsidRPr="009129BF">
                        <w:rPr>
                          <w:rFonts w:ascii="楷体_GB2312" w:eastAsia="楷体_GB2312" w:cs="宋体" w:hint="eastAsia"/>
                          <w:kern w:val="0"/>
                          <w:sz w:val="22"/>
                          <w:szCs w:val="21"/>
                        </w:rPr>
                        <w:t>。如有任何疑问，请及时联系本公司业务人员或致电：</w:t>
                      </w:r>
                      <w:r w:rsidRPr="009129BF">
                        <w:rPr>
                          <w:rFonts w:ascii="楷体_GB2312" w:eastAsia="楷体_GB2312" w:hAnsi="ËÎÌå" w:cs="ËÎÌå" w:hint="eastAsia"/>
                          <w:kern w:val="0"/>
                          <w:sz w:val="22"/>
                          <w:szCs w:val="21"/>
                        </w:rPr>
                        <w:t>95511</w:t>
                      </w:r>
                      <w:r w:rsidRPr="009129BF">
                        <w:rPr>
                          <w:rFonts w:ascii="楷体_GB2312" w:eastAsia="楷体_GB2312" w:cs="宋体" w:hint="eastAsia"/>
                          <w:kern w:val="0"/>
                          <w:sz w:val="22"/>
                          <w:szCs w:val="21"/>
                        </w:rPr>
                        <w:t>。</w:t>
                      </w:r>
                    </w:p>
                  </w:txbxContent>
                </v:textbox>
              </v:shape>
            </w:pict>
          </mc:Fallback>
        </mc:AlternateContent>
      </w:r>
    </w:p>
    <w:p w:rsidR="002139D4" w:rsidRDefault="002139D4" w:rsidP="002139D4">
      <w:pPr>
        <w:snapToGrid w:val="0"/>
        <w:spacing w:afterLines="50" w:after="156"/>
        <w:jc w:val="center"/>
        <w:rPr>
          <w:rFonts w:ascii="宋体" w:hAnsi="宋体"/>
          <w:b/>
          <w:bCs/>
          <w:color w:val="FF0000"/>
          <w:sz w:val="28"/>
          <w:szCs w:val="28"/>
        </w:rPr>
      </w:pPr>
    </w:p>
    <w:p w:rsidR="002139D4" w:rsidRDefault="002139D4" w:rsidP="002139D4">
      <w:pPr>
        <w:jc w:val="center"/>
        <w:rPr>
          <w:rFonts w:ascii="宋体" w:hAnsi="宋体"/>
          <w:b/>
          <w:bCs/>
          <w:color w:val="000000"/>
          <w:szCs w:val="21"/>
        </w:rPr>
      </w:pPr>
    </w:p>
    <w:p w:rsidR="002139D4" w:rsidRPr="004F653C" w:rsidRDefault="002139D4" w:rsidP="002139D4">
      <w:pPr>
        <w:jc w:val="center"/>
        <w:rPr>
          <w:rFonts w:ascii="宋体" w:hAnsi="宋体"/>
          <w:b/>
          <w:bCs/>
          <w:color w:val="000000"/>
          <w:sz w:val="28"/>
          <w:szCs w:val="28"/>
        </w:rPr>
      </w:pPr>
      <w:r w:rsidRPr="0044413E">
        <w:rPr>
          <w:rFonts w:ascii="宋体" w:hAnsi="宋体" w:hint="eastAsia"/>
          <w:b/>
          <w:bCs/>
          <w:color w:val="FF0000"/>
          <w:sz w:val="28"/>
          <w:szCs w:val="28"/>
        </w:rPr>
        <w:t>条款1：</w:t>
      </w:r>
      <w:r w:rsidRPr="004F653C">
        <w:rPr>
          <w:rFonts w:ascii="宋体" w:hAnsi="宋体" w:hint="eastAsia"/>
          <w:b/>
          <w:bCs/>
          <w:color w:val="000000"/>
          <w:sz w:val="28"/>
          <w:szCs w:val="28"/>
        </w:rPr>
        <w:t>平安航空意外伤害保险条款</w:t>
      </w:r>
    </w:p>
    <w:p w:rsidR="002139D4" w:rsidRPr="00402EE2" w:rsidRDefault="002139D4" w:rsidP="002139D4">
      <w:pPr>
        <w:pStyle w:val="ab"/>
        <w:spacing w:afterLines="50" w:after="156"/>
        <w:jc w:val="center"/>
        <w:rPr>
          <w:rFonts w:ascii="宋体" w:hAnsi="宋体"/>
          <w:color w:val="000000"/>
          <w:szCs w:val="21"/>
        </w:rPr>
      </w:pPr>
    </w:p>
    <w:p w:rsidR="002139D4" w:rsidRPr="004F653C" w:rsidRDefault="002139D4" w:rsidP="002139D4">
      <w:pPr>
        <w:pStyle w:val="ab"/>
        <w:spacing w:afterLines="50" w:after="156"/>
        <w:jc w:val="center"/>
        <w:rPr>
          <w:rFonts w:ascii="宋体" w:hAnsi="宋体"/>
          <w:color w:val="000000"/>
          <w:szCs w:val="21"/>
        </w:rPr>
      </w:pPr>
      <w:r w:rsidRPr="004F653C">
        <w:rPr>
          <w:rFonts w:ascii="宋体" w:hAnsi="宋体" w:hint="eastAsia"/>
          <w:color w:val="000000"/>
          <w:szCs w:val="21"/>
        </w:rPr>
        <w:t>总则</w:t>
      </w:r>
    </w:p>
    <w:p w:rsidR="002139D4" w:rsidRPr="004F653C" w:rsidRDefault="002139D4" w:rsidP="002139D4">
      <w:pPr>
        <w:adjustRightInd w:val="0"/>
        <w:snapToGrid w:val="0"/>
        <w:spacing w:afterLines="50" w:after="156"/>
        <w:ind w:firstLine="444"/>
        <w:rPr>
          <w:rFonts w:ascii="宋体" w:hAnsi="宋体"/>
          <w:color w:val="000000"/>
          <w:szCs w:val="21"/>
        </w:rPr>
      </w:pPr>
      <w:r w:rsidRPr="004F653C">
        <w:rPr>
          <w:rFonts w:ascii="宋体" w:hAnsi="宋体" w:hint="eastAsia"/>
          <w:b/>
          <w:color w:val="000000"/>
          <w:szCs w:val="21"/>
        </w:rPr>
        <w:t xml:space="preserve">第一条 </w:t>
      </w:r>
      <w:r w:rsidRPr="004F653C">
        <w:rPr>
          <w:rFonts w:ascii="宋体" w:hAnsi="宋体" w:hint="eastAsia"/>
          <w:color w:val="000000"/>
          <w:szCs w:val="21"/>
        </w:rPr>
        <w:t>本保险合同由保险条款、投保单、保险单、保险凭证以及批单等组成。</w:t>
      </w:r>
      <w:r w:rsidRPr="004F653C">
        <w:rPr>
          <w:rFonts w:ascii="宋体" w:hAnsi="宋体"/>
          <w:color w:val="000000"/>
          <w:szCs w:val="21"/>
        </w:rPr>
        <w:t>凡涉及本保险合同的约定，均应采用书面形式。</w:t>
      </w:r>
    </w:p>
    <w:p w:rsidR="002139D4" w:rsidRPr="004F653C" w:rsidRDefault="002139D4" w:rsidP="002139D4">
      <w:pPr>
        <w:pStyle w:val="ab"/>
        <w:spacing w:afterLines="50" w:after="156"/>
        <w:ind w:firstLineChars="197" w:firstLine="415"/>
        <w:rPr>
          <w:rFonts w:ascii="宋体" w:hAnsi="宋体"/>
          <w:color w:val="000000"/>
          <w:szCs w:val="21"/>
        </w:rPr>
      </w:pPr>
      <w:r w:rsidRPr="004F653C">
        <w:rPr>
          <w:rFonts w:ascii="宋体" w:hAnsi="宋体" w:hint="eastAsia"/>
          <w:color w:val="000000"/>
          <w:szCs w:val="21"/>
        </w:rPr>
        <w:t xml:space="preserve">第二条 </w:t>
      </w:r>
      <w:r w:rsidRPr="004F653C">
        <w:rPr>
          <w:rFonts w:ascii="宋体" w:hAnsi="宋体" w:hint="eastAsia"/>
          <w:b w:val="0"/>
          <w:color w:val="000000"/>
          <w:szCs w:val="21"/>
        </w:rPr>
        <w:t>本保险合同的投保人应为具有完全民事行为能力的被保险人本人、对被保险人有保险利益的其他人。</w:t>
      </w:r>
    </w:p>
    <w:p w:rsidR="002139D4" w:rsidRPr="004F653C" w:rsidRDefault="002139D4" w:rsidP="002139D4">
      <w:pPr>
        <w:pStyle w:val="ab"/>
        <w:spacing w:afterLines="50" w:after="156"/>
        <w:ind w:firstLineChars="199" w:firstLine="420"/>
        <w:rPr>
          <w:rFonts w:ascii="宋体" w:hAnsi="宋体"/>
          <w:color w:val="000000"/>
          <w:szCs w:val="21"/>
        </w:rPr>
      </w:pPr>
      <w:r w:rsidRPr="004F653C">
        <w:rPr>
          <w:rFonts w:ascii="宋体" w:hAnsi="宋体" w:hint="eastAsia"/>
          <w:color w:val="000000"/>
          <w:szCs w:val="21"/>
        </w:rPr>
        <w:t xml:space="preserve">第三条 </w:t>
      </w:r>
      <w:r w:rsidRPr="004F653C">
        <w:rPr>
          <w:rFonts w:ascii="宋体" w:hAnsi="宋体" w:hint="eastAsia"/>
          <w:b w:val="0"/>
          <w:color w:val="000000"/>
          <w:szCs w:val="21"/>
        </w:rPr>
        <w:t>本保险合同的受益人包括：</w:t>
      </w:r>
    </w:p>
    <w:p w:rsidR="002139D4" w:rsidRPr="004F653C" w:rsidRDefault="002139D4" w:rsidP="002139D4">
      <w:pPr>
        <w:pStyle w:val="ab"/>
        <w:spacing w:afterLines="50" w:after="156"/>
        <w:ind w:firstLineChars="148" w:firstLine="311"/>
        <w:rPr>
          <w:rFonts w:ascii="宋体" w:hAnsi="宋体"/>
          <w:b w:val="0"/>
          <w:color w:val="000000"/>
          <w:szCs w:val="21"/>
        </w:rPr>
      </w:pPr>
      <w:r w:rsidRPr="004F653C">
        <w:rPr>
          <w:rFonts w:ascii="宋体" w:hAnsi="宋体" w:hint="eastAsia"/>
          <w:b w:val="0"/>
          <w:color w:val="000000"/>
          <w:szCs w:val="21"/>
        </w:rPr>
        <w:t>（一）身故保险金受益人</w:t>
      </w:r>
    </w:p>
    <w:p w:rsidR="002139D4" w:rsidRPr="004F653C" w:rsidRDefault="002139D4" w:rsidP="002139D4">
      <w:pPr>
        <w:pStyle w:val="ac"/>
        <w:spacing w:afterLines="50" w:after="156"/>
        <w:ind w:leftChars="0" w:left="0"/>
        <w:rPr>
          <w:rStyle w:val="apple-style-span"/>
          <w:rFonts w:ascii="宋体" w:hAnsi="宋体"/>
          <w:color w:val="000000"/>
          <w:szCs w:val="21"/>
        </w:rPr>
      </w:pPr>
      <w:r w:rsidRPr="004F653C">
        <w:rPr>
          <w:rFonts w:ascii="宋体" w:hAnsi="宋体" w:hint="eastAsia"/>
          <w:color w:val="000000"/>
          <w:szCs w:val="21"/>
        </w:rPr>
        <w:t>订立本保险合同时，被保险人或投保人可指定一人或数人为身故保险金受益人。身故保险金受益人为数人时，应确定其受益顺序和受益份额；未确定受益份额的，各身故保险金受益人按照相等份额享有受益权。</w:t>
      </w:r>
      <w:r w:rsidRPr="004F653C">
        <w:rPr>
          <w:rStyle w:val="apple-style-span"/>
          <w:rFonts w:ascii="宋体" w:hAnsi="宋体"/>
          <w:color w:val="000000"/>
          <w:szCs w:val="21"/>
        </w:rPr>
        <w:t>投保人指定受益人时须经被保险人同意</w:t>
      </w:r>
      <w:r w:rsidRPr="004F653C">
        <w:rPr>
          <w:rStyle w:val="apple-style-span"/>
          <w:rFonts w:ascii="宋体" w:hAnsi="宋体" w:hint="eastAsia"/>
          <w:color w:val="000000"/>
          <w:szCs w:val="21"/>
        </w:rPr>
        <w:t>。</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被保险人死亡后，有下列情形之一的，保险金作为被保险人的遗产，由保险人依照《中华人民共和国继承法》的规定履行给付保险金的义务：</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1.没有指定受益人，或者受益人指定不明无法确定的；</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2.受益人先于被保险人死亡，没有其他受益人的；</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3.受益人依法丧失受益权或者放弃受益权，没有其他受益人的。</w:t>
      </w:r>
    </w:p>
    <w:p w:rsidR="002139D4" w:rsidRPr="004F653C" w:rsidRDefault="002139D4" w:rsidP="002139D4">
      <w:pPr>
        <w:pStyle w:val="ac"/>
        <w:spacing w:afterLines="50" w:after="156"/>
        <w:ind w:leftChars="0" w:left="0"/>
        <w:rPr>
          <w:rStyle w:val="apple-style-span"/>
          <w:rFonts w:ascii="宋体" w:hAnsi="宋体"/>
          <w:color w:val="000000"/>
          <w:szCs w:val="21"/>
        </w:rPr>
      </w:pPr>
      <w:r w:rsidRPr="004F653C">
        <w:rPr>
          <w:rFonts w:ascii="宋体" w:hAnsi="宋体" w:hint="eastAsia"/>
          <w:color w:val="000000"/>
          <w:szCs w:val="21"/>
        </w:rPr>
        <w:t>受益人与被保险人在同一事件中死亡，且不能确定死亡先后顺序的，推定受益人死亡在先。</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被保险人或投保人可以变更身故保险金受益人，但需书面通知保险人，由保险人在本保险合同上批注。</w:t>
      </w:r>
      <w:r w:rsidRPr="004F653C">
        <w:rPr>
          <w:rFonts w:ascii="宋体" w:hAnsi="宋体" w:hint="eastAsia"/>
          <w:b/>
          <w:color w:val="000000"/>
          <w:szCs w:val="21"/>
        </w:rPr>
        <w:t>对因身故保险金受益人变更发生的法律纠纷，保险人不承担任何责任</w:t>
      </w:r>
      <w:r w:rsidRPr="004F653C">
        <w:rPr>
          <w:rFonts w:ascii="宋体" w:hAnsi="宋体" w:hint="eastAsia"/>
          <w:color w:val="000000"/>
          <w:szCs w:val="21"/>
        </w:rPr>
        <w:t>。</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投保人指定或变更身故保险金受益人的，应经被保险人书面同意。被保险人为无民事行为能力人或限制民事行为能力人的，应由其监护人指定或变更身故保险金受益人。</w:t>
      </w:r>
    </w:p>
    <w:p w:rsidR="002139D4" w:rsidRPr="004F653C" w:rsidRDefault="002139D4" w:rsidP="002139D4">
      <w:pPr>
        <w:pStyle w:val="ab"/>
        <w:tabs>
          <w:tab w:val="clear" w:pos="840"/>
          <w:tab w:val="left" w:pos="426"/>
          <w:tab w:val="left" w:pos="851"/>
        </w:tabs>
        <w:spacing w:afterLines="50" w:after="156"/>
        <w:ind w:firstLineChars="148" w:firstLine="311"/>
        <w:rPr>
          <w:rFonts w:ascii="宋体" w:hAnsi="宋体"/>
          <w:b w:val="0"/>
          <w:color w:val="000000"/>
          <w:szCs w:val="21"/>
        </w:rPr>
      </w:pPr>
      <w:r w:rsidRPr="004F653C">
        <w:rPr>
          <w:rFonts w:ascii="宋体" w:hAnsi="宋体" w:hint="eastAsia"/>
          <w:b w:val="0"/>
          <w:color w:val="000000"/>
          <w:szCs w:val="21"/>
        </w:rPr>
        <w:t>（二）伤残或医疗保险金受益人</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除另有约定外，本保险合同的伤残或医疗保险金的受益人为被保险人本人。</w:t>
      </w:r>
    </w:p>
    <w:p w:rsidR="002139D4" w:rsidRPr="004F653C" w:rsidRDefault="002139D4" w:rsidP="002139D4">
      <w:pPr>
        <w:pStyle w:val="ab"/>
        <w:spacing w:afterLines="50" w:after="156"/>
        <w:jc w:val="center"/>
        <w:rPr>
          <w:rFonts w:ascii="宋体" w:hAnsi="宋体"/>
          <w:color w:val="000000"/>
          <w:szCs w:val="21"/>
        </w:rPr>
      </w:pPr>
      <w:r w:rsidRPr="004F653C">
        <w:rPr>
          <w:rFonts w:ascii="宋体" w:hAnsi="宋体" w:hint="eastAsia"/>
          <w:color w:val="000000"/>
          <w:szCs w:val="21"/>
        </w:rPr>
        <w:t>保险责任</w:t>
      </w:r>
    </w:p>
    <w:p w:rsidR="002139D4" w:rsidRPr="004F653C" w:rsidRDefault="002139D4" w:rsidP="002139D4">
      <w:pPr>
        <w:pStyle w:val="ab"/>
        <w:spacing w:afterLines="50" w:after="156"/>
        <w:ind w:firstLineChars="200" w:firstLine="422"/>
        <w:rPr>
          <w:rFonts w:ascii="宋体" w:hAnsi="宋体"/>
          <w:color w:val="000000"/>
          <w:szCs w:val="21"/>
        </w:rPr>
      </w:pPr>
      <w:r w:rsidRPr="004F653C">
        <w:rPr>
          <w:rFonts w:ascii="宋体" w:hAnsi="宋体" w:hint="eastAsia"/>
          <w:color w:val="000000"/>
          <w:szCs w:val="21"/>
        </w:rPr>
        <w:t xml:space="preserve">第四条 </w:t>
      </w:r>
      <w:r w:rsidRPr="004F653C">
        <w:rPr>
          <w:rFonts w:ascii="宋体" w:hAnsi="宋体" w:hint="eastAsia"/>
          <w:b w:val="0"/>
          <w:color w:val="000000"/>
          <w:szCs w:val="21"/>
        </w:rPr>
        <w:t>在保险期间内，被保险人在乘坐民航客机期间因遭受意外伤害事故导致身故、伤残或医疗费用支出的，保险人依照下列约定给付保险金。</w:t>
      </w:r>
    </w:p>
    <w:p w:rsidR="002139D4" w:rsidRPr="004F653C" w:rsidRDefault="002139D4" w:rsidP="002139D4">
      <w:pPr>
        <w:pStyle w:val="ab"/>
        <w:spacing w:afterLines="50" w:after="156"/>
        <w:ind w:firstLineChars="196" w:firstLine="413"/>
        <w:rPr>
          <w:rFonts w:ascii="宋体" w:hAnsi="宋体"/>
          <w:color w:val="000000"/>
          <w:szCs w:val="21"/>
          <w:u w:val="single"/>
        </w:rPr>
      </w:pPr>
      <w:r w:rsidRPr="004F653C">
        <w:rPr>
          <w:rFonts w:ascii="宋体" w:hAnsi="宋体" w:hint="eastAsia"/>
          <w:color w:val="000000"/>
          <w:szCs w:val="21"/>
        </w:rPr>
        <w:t>（一）身故保险责任</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在保险期间内，被保险人在乘坐民航客机期间遭受意外伤害事故，并自事故发生之日起180日内因该事故身故的，保险人按意外伤害保险金额给付身故保险金，对该被保险人的保险责任终止。</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被保险人因遭受意外伤害事故且自该事故发生日起下落不明，后经人民法院宣告死亡的，</w:t>
      </w:r>
      <w:r w:rsidRPr="004F653C">
        <w:rPr>
          <w:rFonts w:ascii="宋体" w:hAnsi="宋体" w:hint="eastAsia"/>
          <w:color w:val="000000"/>
          <w:szCs w:val="21"/>
        </w:rPr>
        <w:lastRenderedPageBreak/>
        <w:t>保险人按意外伤害保险金额给付身故保险金。但若被保险人被宣告死亡后生还的，保险金受领人应于知道或应当知道被保险人生还后30日内退还保险人给付的身故保险金。</w:t>
      </w:r>
    </w:p>
    <w:p w:rsidR="002139D4" w:rsidRPr="004F653C" w:rsidRDefault="002139D4" w:rsidP="002139D4">
      <w:pPr>
        <w:pStyle w:val="ac"/>
        <w:spacing w:afterLines="50" w:after="156"/>
        <w:ind w:leftChars="0" w:left="0"/>
        <w:rPr>
          <w:rFonts w:ascii="宋体" w:hAnsi="宋体"/>
          <w:color w:val="000000"/>
          <w:szCs w:val="21"/>
          <w:u w:val="single"/>
        </w:rPr>
      </w:pPr>
      <w:r w:rsidRPr="004F653C">
        <w:rPr>
          <w:rFonts w:ascii="宋体" w:hAnsi="宋体" w:hint="eastAsia"/>
          <w:color w:val="000000"/>
          <w:szCs w:val="21"/>
        </w:rPr>
        <w:t>被保险人身故前保险人已给付第（二）款约定的伤残保险金的，身故保险金应扣除已给付的保险金。</w:t>
      </w:r>
    </w:p>
    <w:p w:rsidR="002139D4" w:rsidRPr="004F653C" w:rsidRDefault="002139D4" w:rsidP="002139D4">
      <w:pPr>
        <w:pStyle w:val="ab"/>
        <w:spacing w:afterLines="50" w:after="156"/>
        <w:ind w:firstLineChars="248" w:firstLine="523"/>
        <w:rPr>
          <w:rFonts w:ascii="宋体" w:hAnsi="宋体"/>
          <w:color w:val="000000"/>
          <w:szCs w:val="21"/>
          <w:u w:val="single"/>
        </w:rPr>
      </w:pPr>
      <w:r w:rsidRPr="004F653C">
        <w:rPr>
          <w:rFonts w:ascii="宋体" w:hAnsi="宋体" w:hint="eastAsia"/>
          <w:color w:val="000000"/>
          <w:szCs w:val="21"/>
        </w:rPr>
        <w:t>（二）伤残保险责任</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在保险期间内，被保险人在乘坐民航客机期间遭受意外伤害事故，并自该事故发生之日起180日内因该事故造成本保险合同所附《人身保险伤残评定标准（行业标准）》（简称《伤残评定标准》）所列伤残之一的，保险人按该表所列给付比例乘以意外伤害保险金额给付伤残保险金。如第180日治疗仍未结束的，按当日的身体情况进行伤残鉴定，并据此给付伤残保险金。</w:t>
      </w:r>
    </w:p>
    <w:p w:rsidR="002139D4" w:rsidRPr="004F653C" w:rsidRDefault="002139D4" w:rsidP="002139D4">
      <w:pPr>
        <w:pStyle w:val="ac"/>
        <w:spacing w:afterLines="50" w:after="156"/>
        <w:ind w:leftChars="0" w:left="0" w:firstLineChars="0" w:firstLine="0"/>
        <w:rPr>
          <w:rFonts w:ascii="宋体" w:hAnsi="宋体"/>
          <w:color w:val="000000"/>
          <w:szCs w:val="21"/>
        </w:rPr>
      </w:pPr>
      <w:r w:rsidRPr="004F653C">
        <w:rPr>
          <w:rFonts w:ascii="宋体" w:hAnsi="宋体" w:hint="eastAsia"/>
          <w:color w:val="000000"/>
          <w:szCs w:val="21"/>
        </w:rPr>
        <w:t xml:space="preserve">    1</w:t>
      </w:r>
      <w:r w:rsidRPr="004F653C">
        <w:rPr>
          <w:rFonts w:ascii="宋体" w:hAnsi="宋体"/>
          <w:color w:val="000000"/>
          <w:szCs w:val="21"/>
        </w:rPr>
        <w:t>．</w:t>
      </w:r>
      <w:r w:rsidRPr="004F653C">
        <w:rPr>
          <w:rFonts w:ascii="宋体" w:hAnsi="宋体" w:hint="eastAsia"/>
          <w:color w:val="000000"/>
          <w:szCs w:val="21"/>
        </w:rPr>
        <w:t>当同一保险事故造成两处或两处以上伤残时，应首先对各处伤残程度分别进行评定，如果几处伤残等级不同，以最重的伤残等级作为最终的评定结论；如果两处或两处以上伤残等级相同，伤残等级在原评定基础上最多晋升一级，最高晋升至第一级。同一部位和性质的伤残，不应采用《伤残评定标准》条文两条以上或者同一条文两次以上进行评定。</w:t>
      </w:r>
    </w:p>
    <w:p w:rsidR="002139D4" w:rsidRPr="004F653C" w:rsidRDefault="002139D4" w:rsidP="002139D4">
      <w:pPr>
        <w:pStyle w:val="ac"/>
        <w:spacing w:afterLines="50" w:after="156"/>
        <w:ind w:leftChars="0" w:left="0" w:firstLineChars="0" w:firstLine="0"/>
        <w:rPr>
          <w:rFonts w:ascii="宋体" w:hAnsi="宋体"/>
          <w:color w:val="000000"/>
          <w:szCs w:val="21"/>
        </w:rPr>
      </w:pPr>
      <w:r w:rsidRPr="004F653C">
        <w:rPr>
          <w:rFonts w:ascii="宋体" w:hAnsi="宋体" w:hint="eastAsia"/>
          <w:color w:val="000000"/>
          <w:szCs w:val="21"/>
        </w:rPr>
        <w:t xml:space="preserve">    </w:t>
      </w:r>
      <w:r w:rsidRPr="004F653C">
        <w:rPr>
          <w:rFonts w:ascii="宋体" w:hAnsi="宋体"/>
          <w:color w:val="000000"/>
          <w:szCs w:val="21"/>
        </w:rPr>
        <w:t>2．被保险人如在本次意外伤害事故之前已有伤残，保险人按合并后的伤残程度在</w:t>
      </w:r>
      <w:r w:rsidRPr="004F653C">
        <w:rPr>
          <w:rFonts w:ascii="宋体" w:hAnsi="宋体" w:hint="eastAsia"/>
          <w:color w:val="000000"/>
          <w:szCs w:val="21"/>
        </w:rPr>
        <w:t>《伤残评定标准》</w:t>
      </w:r>
      <w:r w:rsidRPr="004F653C">
        <w:rPr>
          <w:rFonts w:ascii="宋体" w:hAnsi="宋体"/>
          <w:color w:val="000000"/>
          <w:szCs w:val="21"/>
        </w:rPr>
        <w:t>中所对应的给付比例给付伤残保险金，但应扣除</w:t>
      </w:r>
      <w:r w:rsidRPr="004F653C">
        <w:rPr>
          <w:rFonts w:ascii="宋体" w:hAnsi="宋体" w:hint="eastAsia"/>
          <w:color w:val="000000"/>
          <w:szCs w:val="21"/>
        </w:rPr>
        <w:t>原有伤残程度在《伤残评定标准》所对应的伤残保险金。</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bCs/>
          <w:color w:val="000000"/>
          <w:szCs w:val="21"/>
        </w:rPr>
        <w:t>在保险期间内，前述（一）、（二）款下的保险金累计给付金额以保险单载明的意外伤害保险金额为限。</w:t>
      </w:r>
    </w:p>
    <w:p w:rsidR="002139D4" w:rsidRPr="004F653C" w:rsidRDefault="002139D4" w:rsidP="002139D4">
      <w:pPr>
        <w:pStyle w:val="ab"/>
        <w:spacing w:afterLines="50" w:after="156"/>
        <w:ind w:firstLineChars="200" w:firstLine="422"/>
        <w:rPr>
          <w:rFonts w:ascii="宋体" w:hAnsi="宋体"/>
          <w:color w:val="000000"/>
          <w:szCs w:val="21"/>
        </w:rPr>
      </w:pPr>
      <w:r w:rsidRPr="004F653C">
        <w:rPr>
          <w:rFonts w:ascii="宋体" w:hAnsi="宋体" w:hint="eastAsia"/>
          <w:color w:val="000000"/>
          <w:szCs w:val="21"/>
        </w:rPr>
        <w:t>（三）医疗保险责任</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本保险期间内，</w:t>
      </w:r>
      <w:r w:rsidRPr="004F653C">
        <w:rPr>
          <w:rFonts w:ascii="宋体" w:hAnsi="宋体"/>
          <w:color w:val="000000"/>
          <w:szCs w:val="21"/>
        </w:rPr>
        <w:t>被保险人</w:t>
      </w:r>
      <w:r w:rsidRPr="004F653C">
        <w:rPr>
          <w:rFonts w:ascii="宋体" w:hAnsi="宋体" w:hint="eastAsia"/>
          <w:color w:val="000000"/>
          <w:szCs w:val="21"/>
        </w:rPr>
        <w:t>在乘坐民航客机期间</w:t>
      </w:r>
      <w:r w:rsidRPr="004F653C">
        <w:rPr>
          <w:rFonts w:ascii="宋体" w:hAnsi="宋体"/>
          <w:color w:val="000000"/>
          <w:szCs w:val="21"/>
        </w:rPr>
        <w:t>遭受意外伤害事故并</w:t>
      </w:r>
      <w:r w:rsidRPr="004F653C">
        <w:rPr>
          <w:rFonts w:ascii="宋体" w:hAnsi="宋体" w:hint="eastAsia"/>
          <w:color w:val="000000"/>
          <w:szCs w:val="21"/>
        </w:rPr>
        <w:t>因此在符合本保险合同第二十六条释义的医院（以下简称“释义医院”）</w:t>
      </w:r>
      <w:r w:rsidRPr="004F653C">
        <w:rPr>
          <w:rFonts w:ascii="宋体" w:hAnsi="宋体"/>
          <w:color w:val="000000"/>
          <w:szCs w:val="21"/>
        </w:rPr>
        <w:t>进行治疗，保险人就其</w:t>
      </w:r>
      <w:r w:rsidRPr="004F653C">
        <w:rPr>
          <w:rFonts w:ascii="宋体" w:hAnsi="宋体" w:hint="eastAsia"/>
          <w:color w:val="000000"/>
          <w:szCs w:val="21"/>
        </w:rPr>
        <w:t>自</w:t>
      </w:r>
      <w:r w:rsidRPr="004F653C">
        <w:rPr>
          <w:rFonts w:ascii="宋体" w:hAnsi="宋体"/>
          <w:color w:val="000000"/>
          <w:szCs w:val="21"/>
        </w:rPr>
        <w:t>事故发生之日起一百八十日内实际支出的按照当地社会医疗保险主管部门规定可报销的、必要、合理的医疗费用超过人民币100元部分</w:t>
      </w:r>
      <w:r w:rsidRPr="004F653C">
        <w:rPr>
          <w:rFonts w:ascii="宋体" w:hAnsi="宋体" w:hint="eastAsia"/>
          <w:color w:val="000000"/>
          <w:szCs w:val="21"/>
        </w:rPr>
        <w:t>，</w:t>
      </w:r>
      <w:r w:rsidRPr="004F653C">
        <w:rPr>
          <w:rFonts w:ascii="宋体" w:hAnsi="宋体"/>
          <w:color w:val="000000"/>
          <w:szCs w:val="21"/>
        </w:rPr>
        <w:t>按80%的比例给付“意外伤害医疗保险金”。</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color w:val="000000"/>
          <w:szCs w:val="21"/>
        </w:rPr>
        <w:t>被保险人不论一次或多次发生意外伤害保险事故，保险人均按上述规定分别给付意外伤害医疗保险金，但累计给付金额以不超过该被保险人的意外伤害医疗保险金额为限，累计给付金额达到意外伤害医疗保险金额时，对该被保险人</w:t>
      </w:r>
      <w:r w:rsidRPr="004F653C">
        <w:rPr>
          <w:rFonts w:ascii="宋体" w:hAnsi="宋体" w:hint="eastAsia"/>
          <w:color w:val="000000"/>
          <w:szCs w:val="21"/>
        </w:rPr>
        <w:t>的该项</w:t>
      </w:r>
      <w:r w:rsidRPr="004F653C">
        <w:rPr>
          <w:rFonts w:ascii="宋体" w:hAnsi="宋体"/>
          <w:color w:val="000000"/>
          <w:szCs w:val="21"/>
        </w:rPr>
        <w:t>保险责任终止。</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color w:val="000000"/>
          <w:szCs w:val="21"/>
        </w:rPr>
        <w:t>被保险人如果已从其</w:t>
      </w:r>
      <w:r w:rsidRPr="004F653C">
        <w:rPr>
          <w:rFonts w:ascii="宋体" w:hAnsi="宋体" w:hint="eastAsia"/>
          <w:color w:val="000000"/>
          <w:szCs w:val="21"/>
        </w:rPr>
        <w:t>他</w:t>
      </w:r>
      <w:r w:rsidRPr="004F653C">
        <w:rPr>
          <w:rFonts w:ascii="宋体" w:hAnsi="宋体"/>
          <w:color w:val="000000"/>
          <w:szCs w:val="21"/>
        </w:rPr>
        <w:t>途径获得补偿，则保险人只承担合理医疗费用剩余部分的保险责任。</w:t>
      </w:r>
    </w:p>
    <w:p w:rsidR="002139D4" w:rsidRPr="004F653C" w:rsidRDefault="002139D4" w:rsidP="002139D4">
      <w:pPr>
        <w:pStyle w:val="ab"/>
        <w:spacing w:afterLines="50" w:after="156"/>
        <w:jc w:val="center"/>
        <w:rPr>
          <w:rFonts w:ascii="宋体" w:hAnsi="宋体"/>
          <w:color w:val="000000"/>
          <w:szCs w:val="21"/>
        </w:rPr>
      </w:pPr>
      <w:r w:rsidRPr="004F653C">
        <w:rPr>
          <w:rFonts w:ascii="宋体" w:hAnsi="宋体" w:hint="eastAsia"/>
          <w:color w:val="000000"/>
          <w:szCs w:val="21"/>
        </w:rPr>
        <w:t>责任免除</w:t>
      </w:r>
    </w:p>
    <w:p w:rsidR="002139D4" w:rsidRPr="004F653C" w:rsidRDefault="002139D4" w:rsidP="002139D4">
      <w:pPr>
        <w:pStyle w:val="ab"/>
        <w:spacing w:afterLines="50" w:after="156"/>
        <w:ind w:firstLineChars="200" w:firstLine="422"/>
        <w:rPr>
          <w:rFonts w:ascii="宋体" w:hAnsi="宋体"/>
          <w:color w:val="000000"/>
          <w:szCs w:val="21"/>
        </w:rPr>
      </w:pPr>
      <w:r w:rsidRPr="004F653C">
        <w:rPr>
          <w:rFonts w:ascii="宋体" w:hAnsi="宋体" w:hint="eastAsia"/>
          <w:color w:val="000000"/>
          <w:szCs w:val="21"/>
        </w:rPr>
        <w:t>第五条 因下列原因造成被保险人身故、伤残或医疗费用支出的，保险人不承担给付保险金责任：</w:t>
      </w:r>
    </w:p>
    <w:p w:rsidR="002139D4" w:rsidRPr="004F653C" w:rsidRDefault="002139D4" w:rsidP="002139D4">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（一）投保人的故意行为；</w:t>
      </w:r>
    </w:p>
    <w:p w:rsidR="002139D4" w:rsidRPr="004F653C" w:rsidRDefault="002139D4" w:rsidP="002139D4">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（二）被保险人自致伤害或自杀，但被保险人自杀时为无民事行为能力人的除外；</w:t>
      </w:r>
    </w:p>
    <w:p w:rsidR="002139D4" w:rsidRPr="004F653C" w:rsidRDefault="002139D4" w:rsidP="002139D4">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（三）因被保险人挑衅或故意行为而导致的打斗、被袭击或被谋杀；</w:t>
      </w:r>
    </w:p>
    <w:p w:rsidR="002139D4" w:rsidRPr="004F653C" w:rsidRDefault="002139D4" w:rsidP="002139D4">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（四）被保险人妊娠、流产、分娩、疾病、药物过敏、中暑、猝死；</w:t>
      </w:r>
    </w:p>
    <w:p w:rsidR="002139D4" w:rsidRPr="004F653C" w:rsidRDefault="002139D4" w:rsidP="002139D4">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（五）被保险人接受整容手术及其他内、外科手术；</w:t>
      </w:r>
    </w:p>
    <w:p w:rsidR="002139D4" w:rsidRPr="004F653C" w:rsidRDefault="002139D4" w:rsidP="002139D4">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（六）被保险人未遵医嘱，私自服用、涂用、注射药物；</w:t>
      </w:r>
    </w:p>
    <w:p w:rsidR="002139D4" w:rsidRPr="004F653C" w:rsidRDefault="002139D4" w:rsidP="002139D4">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（七）核爆炸、核辐射或核污染；</w:t>
      </w:r>
    </w:p>
    <w:p w:rsidR="002139D4" w:rsidRPr="004F653C" w:rsidRDefault="002139D4" w:rsidP="002139D4">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lastRenderedPageBreak/>
        <w:t>（八）恐怖袭击；</w:t>
      </w:r>
    </w:p>
    <w:p w:rsidR="002139D4" w:rsidRPr="004F653C" w:rsidRDefault="002139D4" w:rsidP="002139D4">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（九）被保险人犯罪或拒捕；</w:t>
      </w:r>
    </w:p>
    <w:p w:rsidR="002139D4" w:rsidRPr="004F653C" w:rsidRDefault="002139D4" w:rsidP="002139D4">
      <w:pPr>
        <w:adjustRightInd w:val="0"/>
        <w:snapToGrid w:val="0"/>
        <w:spacing w:afterLines="50" w:after="156"/>
        <w:ind w:right="-47" w:firstLine="450"/>
        <w:rPr>
          <w:rFonts w:ascii="宋体" w:hAnsi="宋体"/>
          <w:color w:val="000000"/>
          <w:szCs w:val="21"/>
        </w:rPr>
      </w:pPr>
      <w:r w:rsidRPr="004F653C">
        <w:rPr>
          <w:rFonts w:ascii="宋体" w:hAnsi="宋体" w:hint="eastAsia"/>
          <w:b/>
          <w:color w:val="000000"/>
          <w:szCs w:val="21"/>
        </w:rPr>
        <w:t>（十）被保险人通过安全检查后又离开机场遭受意外伤害。</w:t>
      </w:r>
    </w:p>
    <w:p w:rsidR="002139D4" w:rsidRPr="004F653C" w:rsidRDefault="002139D4" w:rsidP="002139D4">
      <w:pPr>
        <w:pStyle w:val="ab"/>
        <w:spacing w:afterLines="50" w:after="156"/>
        <w:ind w:firstLineChars="200" w:firstLine="422"/>
        <w:rPr>
          <w:rFonts w:ascii="宋体" w:hAnsi="宋体"/>
          <w:color w:val="000000"/>
          <w:szCs w:val="21"/>
        </w:rPr>
      </w:pPr>
      <w:r w:rsidRPr="004F653C">
        <w:rPr>
          <w:rFonts w:ascii="宋体" w:hAnsi="宋体" w:hint="eastAsia"/>
          <w:color w:val="000000"/>
          <w:szCs w:val="21"/>
        </w:rPr>
        <w:t>第六条 被保险人在下列期间遭受伤害导致身故、伤残或医疗费用支出的，保险人也不承担给付保险金责任：</w:t>
      </w:r>
    </w:p>
    <w:p w:rsidR="002139D4" w:rsidRPr="004F653C" w:rsidRDefault="002139D4" w:rsidP="002139D4">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（一）战争、军事行动、暴动或武装叛乱期间；</w:t>
      </w:r>
    </w:p>
    <w:p w:rsidR="002139D4" w:rsidRPr="004F653C" w:rsidRDefault="002139D4" w:rsidP="002139D4">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（二）被保险人醉酒或受毒品、管制药物影响期间；</w:t>
      </w:r>
    </w:p>
    <w:p w:rsidR="002139D4" w:rsidRPr="004F653C" w:rsidRDefault="002139D4" w:rsidP="002139D4">
      <w:pPr>
        <w:adjustRightInd w:val="0"/>
        <w:snapToGrid w:val="0"/>
        <w:spacing w:afterLines="50" w:after="156"/>
        <w:ind w:right="-47" w:firstLineChars="200" w:firstLine="422"/>
        <w:rPr>
          <w:rFonts w:ascii="宋体" w:hAnsi="宋体"/>
          <w:b/>
          <w:bCs/>
          <w:color w:val="000000"/>
          <w:szCs w:val="21"/>
        </w:rPr>
      </w:pPr>
      <w:r w:rsidRPr="004F653C">
        <w:rPr>
          <w:rFonts w:ascii="宋体" w:hAnsi="宋体" w:hint="eastAsia"/>
          <w:b/>
          <w:bCs/>
          <w:color w:val="000000"/>
          <w:szCs w:val="21"/>
        </w:rPr>
        <w:t>第七条</w:t>
      </w:r>
      <w:r w:rsidRPr="004F653C">
        <w:rPr>
          <w:rFonts w:ascii="宋体" w:hAnsi="宋体"/>
          <w:b/>
          <w:bCs/>
          <w:color w:val="000000"/>
          <w:szCs w:val="21"/>
        </w:rPr>
        <w:t xml:space="preserve"> </w:t>
      </w:r>
      <w:r w:rsidRPr="004F653C">
        <w:rPr>
          <w:rFonts w:ascii="宋体" w:hAnsi="宋体" w:hint="eastAsia"/>
          <w:b/>
          <w:bCs/>
          <w:color w:val="000000"/>
          <w:szCs w:val="21"/>
        </w:rPr>
        <w:t>下列费用，保险人不负给付保险金责任：</w:t>
      </w:r>
    </w:p>
    <w:p w:rsidR="002139D4" w:rsidRPr="004F653C" w:rsidRDefault="002139D4" w:rsidP="002139D4">
      <w:pPr>
        <w:adjustRightInd w:val="0"/>
        <w:snapToGrid w:val="0"/>
        <w:spacing w:afterLines="50" w:after="156"/>
        <w:ind w:right="-47" w:firstLineChars="200" w:firstLine="422"/>
        <w:rPr>
          <w:rFonts w:ascii="宋体" w:hAnsi="宋体"/>
          <w:b/>
          <w:bCs/>
          <w:color w:val="000000"/>
          <w:szCs w:val="21"/>
        </w:rPr>
      </w:pPr>
      <w:r w:rsidRPr="004F653C">
        <w:rPr>
          <w:rFonts w:ascii="宋体" w:hAnsi="宋体" w:hint="eastAsia"/>
          <w:b/>
          <w:bCs/>
          <w:color w:val="000000"/>
          <w:szCs w:val="21"/>
        </w:rPr>
        <w:t>（一）保险单签发地社会医疗保险或其他公费医疗管理部门规定的自费项目和药品费用；</w:t>
      </w:r>
    </w:p>
    <w:p w:rsidR="002139D4" w:rsidRPr="004F653C" w:rsidRDefault="002139D4" w:rsidP="002139D4">
      <w:pPr>
        <w:adjustRightInd w:val="0"/>
        <w:snapToGrid w:val="0"/>
        <w:spacing w:afterLines="50" w:after="156"/>
        <w:ind w:right="-47" w:firstLineChars="200" w:firstLine="422"/>
        <w:rPr>
          <w:rFonts w:ascii="宋体" w:hAnsi="宋体"/>
          <w:b/>
          <w:bCs/>
          <w:color w:val="000000"/>
          <w:szCs w:val="21"/>
        </w:rPr>
      </w:pPr>
      <w:r w:rsidRPr="004F653C">
        <w:rPr>
          <w:rFonts w:ascii="宋体" w:hAnsi="宋体" w:hint="eastAsia"/>
          <w:b/>
          <w:bCs/>
          <w:color w:val="000000"/>
          <w:szCs w:val="21"/>
        </w:rPr>
        <w:t>（二）因椎间盘膨出和突出造成被保险人支出的医疗费用；</w:t>
      </w:r>
    </w:p>
    <w:p w:rsidR="002139D4" w:rsidRPr="004F653C" w:rsidRDefault="002139D4" w:rsidP="002139D4">
      <w:pPr>
        <w:adjustRightInd w:val="0"/>
        <w:snapToGrid w:val="0"/>
        <w:spacing w:afterLines="50" w:after="156"/>
        <w:ind w:right="-47" w:firstLineChars="200" w:firstLine="422"/>
        <w:rPr>
          <w:rFonts w:ascii="宋体" w:hAnsi="宋体"/>
          <w:b/>
          <w:bCs/>
          <w:color w:val="000000"/>
          <w:szCs w:val="21"/>
        </w:rPr>
      </w:pPr>
      <w:r w:rsidRPr="004F653C">
        <w:rPr>
          <w:rFonts w:ascii="宋体" w:hAnsi="宋体" w:hint="eastAsia"/>
          <w:b/>
          <w:bCs/>
          <w:color w:val="000000"/>
          <w:szCs w:val="21"/>
        </w:rPr>
        <w:t>（三）营养费、康复费、辅助器具费、整容费、美容费、修复手术费、牙齿整形费、牙齿修复费、镶牙费、护理费、交通费、伙食费、误工费、丧葬费。</w:t>
      </w:r>
    </w:p>
    <w:p w:rsidR="002139D4" w:rsidRPr="004F653C" w:rsidRDefault="002139D4" w:rsidP="002139D4">
      <w:pPr>
        <w:adjustRightInd w:val="0"/>
        <w:snapToGrid w:val="0"/>
        <w:spacing w:afterLines="50" w:after="156"/>
        <w:ind w:right="-47" w:firstLineChars="200" w:firstLine="422"/>
        <w:rPr>
          <w:rFonts w:ascii="宋体" w:hAnsi="宋体"/>
          <w:b/>
          <w:color w:val="000000"/>
          <w:szCs w:val="21"/>
        </w:rPr>
      </w:pPr>
      <w:r w:rsidRPr="004F653C">
        <w:rPr>
          <w:rFonts w:ascii="宋体" w:hAnsi="宋体" w:hint="eastAsia"/>
          <w:b/>
          <w:bCs/>
          <w:color w:val="000000"/>
          <w:szCs w:val="21"/>
        </w:rPr>
        <w:t>发生上述第五、六条情形，被保险人身故的，保险人对该被保险人保险责任终止，并对投保人按日计算退还被保险人的未满期净保费（经过日数不足一日按一日计算）。</w:t>
      </w:r>
    </w:p>
    <w:p w:rsidR="002139D4" w:rsidRPr="004F653C" w:rsidRDefault="002139D4" w:rsidP="002139D4">
      <w:pPr>
        <w:pStyle w:val="ab"/>
        <w:spacing w:afterLines="50" w:after="156"/>
        <w:jc w:val="center"/>
        <w:rPr>
          <w:rFonts w:ascii="宋体" w:hAnsi="宋体"/>
          <w:color w:val="000000"/>
          <w:szCs w:val="21"/>
        </w:rPr>
      </w:pPr>
    </w:p>
    <w:p w:rsidR="002139D4" w:rsidRPr="004F653C" w:rsidRDefault="002139D4" w:rsidP="002139D4">
      <w:pPr>
        <w:pStyle w:val="ab"/>
        <w:spacing w:afterLines="50" w:after="156"/>
        <w:jc w:val="center"/>
        <w:rPr>
          <w:rFonts w:ascii="宋体" w:hAnsi="宋体"/>
          <w:color w:val="000000"/>
          <w:szCs w:val="21"/>
        </w:rPr>
      </w:pPr>
      <w:r w:rsidRPr="004F653C">
        <w:rPr>
          <w:rFonts w:ascii="宋体" w:hAnsi="宋体" w:hint="eastAsia"/>
          <w:color w:val="000000"/>
          <w:szCs w:val="21"/>
        </w:rPr>
        <w:t>保险金额和保险费</w:t>
      </w:r>
    </w:p>
    <w:p w:rsidR="002139D4" w:rsidRPr="004F653C" w:rsidRDefault="002139D4" w:rsidP="002139D4">
      <w:pPr>
        <w:pStyle w:val="ab"/>
        <w:spacing w:afterLines="50" w:after="156"/>
        <w:ind w:firstLineChars="200" w:firstLine="422"/>
        <w:rPr>
          <w:rFonts w:ascii="宋体" w:hAnsi="宋体"/>
          <w:color w:val="000000"/>
          <w:szCs w:val="21"/>
        </w:rPr>
      </w:pPr>
      <w:r w:rsidRPr="004F653C">
        <w:rPr>
          <w:rFonts w:ascii="宋体" w:hAnsi="宋体" w:hint="eastAsia"/>
          <w:color w:val="000000"/>
          <w:szCs w:val="21"/>
        </w:rPr>
        <w:t xml:space="preserve">第八条 </w:t>
      </w:r>
      <w:r w:rsidRPr="004F653C">
        <w:rPr>
          <w:rFonts w:ascii="宋体" w:hAnsi="宋体" w:hint="eastAsia"/>
          <w:b w:val="0"/>
          <w:color w:val="000000"/>
          <w:szCs w:val="21"/>
        </w:rPr>
        <w:t>保险金额是保险人承担给付保险金责任的最高限额。</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本保险合同的保险金额分为意外伤害保险金额、意外伤害医疗保险金额，由投保人、保险人双方约定，并在保险单中载明。</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本保险合同的保险费依保险期间计收，具体标准见费率表。投保人应该按照合同约定向保险人交纳保险费。</w:t>
      </w:r>
    </w:p>
    <w:p w:rsidR="002139D4" w:rsidRPr="004F653C" w:rsidRDefault="002139D4" w:rsidP="002139D4">
      <w:pPr>
        <w:pStyle w:val="ac"/>
        <w:spacing w:afterLines="50" w:after="156"/>
        <w:ind w:leftChars="0" w:left="0" w:firstLineChars="0" w:firstLine="0"/>
        <w:jc w:val="center"/>
        <w:rPr>
          <w:rFonts w:ascii="宋体" w:hAnsi="宋体"/>
          <w:color w:val="000000"/>
          <w:szCs w:val="21"/>
        </w:rPr>
      </w:pPr>
      <w:r w:rsidRPr="004F653C">
        <w:rPr>
          <w:rFonts w:ascii="宋体" w:hAnsi="宋体" w:hint="eastAsia"/>
          <w:b/>
          <w:color w:val="000000"/>
          <w:szCs w:val="21"/>
        </w:rPr>
        <w:t>保险期间</w:t>
      </w:r>
    </w:p>
    <w:p w:rsidR="002139D4" w:rsidRPr="004F653C" w:rsidRDefault="002139D4" w:rsidP="002139D4">
      <w:pPr>
        <w:pStyle w:val="ac"/>
        <w:spacing w:afterLines="50" w:after="156"/>
        <w:ind w:leftChars="0" w:left="0" w:firstLine="422"/>
        <w:rPr>
          <w:rFonts w:ascii="宋体" w:hAnsi="宋体"/>
          <w:color w:val="000000"/>
          <w:szCs w:val="21"/>
        </w:rPr>
      </w:pPr>
      <w:r w:rsidRPr="004F653C">
        <w:rPr>
          <w:rFonts w:ascii="宋体" w:hAnsi="宋体" w:hint="eastAsia"/>
          <w:b/>
          <w:color w:val="000000"/>
          <w:szCs w:val="21"/>
        </w:rPr>
        <w:t xml:space="preserve">第九条 </w:t>
      </w:r>
      <w:r w:rsidRPr="004F653C">
        <w:rPr>
          <w:rFonts w:ascii="宋体" w:hAnsi="宋体" w:hint="eastAsia"/>
          <w:color w:val="000000"/>
          <w:szCs w:val="21"/>
        </w:rPr>
        <w:t>本保险合同保险期间由保险人和投保人协商确定并在保险单上载明。</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color w:val="000000"/>
          <w:szCs w:val="21"/>
        </w:rPr>
        <w:t>如果</w:t>
      </w:r>
      <w:r w:rsidRPr="004F653C">
        <w:rPr>
          <w:rFonts w:ascii="宋体" w:hAnsi="宋体" w:hint="eastAsia"/>
          <w:color w:val="000000"/>
          <w:szCs w:val="21"/>
        </w:rPr>
        <w:t>投保人选择</w:t>
      </w:r>
      <w:r w:rsidRPr="004F653C">
        <w:rPr>
          <w:rFonts w:ascii="宋体" w:hAnsi="宋体"/>
          <w:color w:val="000000"/>
          <w:szCs w:val="21"/>
        </w:rPr>
        <w:t>年度保险合同</w:t>
      </w:r>
      <w:r w:rsidRPr="004F653C">
        <w:rPr>
          <w:rFonts w:ascii="宋体" w:hAnsi="宋体" w:hint="eastAsia"/>
          <w:color w:val="000000"/>
          <w:szCs w:val="21"/>
        </w:rPr>
        <w:t>，保险期间为一年，自保险人收取保险费并签发保险单的次日零时开始。</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color w:val="000000"/>
          <w:szCs w:val="21"/>
        </w:rPr>
        <w:t>如果</w:t>
      </w:r>
      <w:r w:rsidRPr="004F653C">
        <w:rPr>
          <w:rFonts w:ascii="宋体" w:hAnsi="宋体" w:hint="eastAsia"/>
          <w:color w:val="000000"/>
          <w:szCs w:val="21"/>
        </w:rPr>
        <w:t>投保人选择</w:t>
      </w:r>
      <w:r w:rsidRPr="004F653C">
        <w:rPr>
          <w:rFonts w:ascii="宋体" w:hAnsi="宋体"/>
          <w:color w:val="000000"/>
          <w:szCs w:val="21"/>
        </w:rPr>
        <w:t>单次保险合同</w:t>
      </w:r>
      <w:r w:rsidRPr="004F653C">
        <w:rPr>
          <w:rFonts w:ascii="宋体" w:hAnsi="宋体" w:hint="eastAsia"/>
          <w:color w:val="000000"/>
          <w:szCs w:val="21"/>
        </w:rPr>
        <w:t>，保险期间为被保险人按合同约定航班乘坐民航客机期间。被保险人改乘等效航班，本保险合同继续有效，保险期间为被保险人按等效航班乘坐民航客机期间。</w:t>
      </w:r>
    </w:p>
    <w:p w:rsidR="002139D4" w:rsidRPr="004F653C" w:rsidRDefault="002139D4" w:rsidP="002139D4">
      <w:pPr>
        <w:pStyle w:val="ac"/>
        <w:spacing w:afterLines="50" w:after="156"/>
        <w:ind w:leftChars="0" w:left="0" w:firstLineChars="0" w:firstLine="0"/>
        <w:jc w:val="center"/>
        <w:rPr>
          <w:rFonts w:ascii="宋体" w:hAnsi="宋体"/>
          <w:color w:val="000000"/>
          <w:szCs w:val="21"/>
        </w:rPr>
      </w:pPr>
      <w:r w:rsidRPr="004F653C">
        <w:rPr>
          <w:rFonts w:ascii="宋体" w:hAnsi="宋体" w:hint="eastAsia"/>
          <w:b/>
          <w:color w:val="000000"/>
          <w:szCs w:val="21"/>
        </w:rPr>
        <w:t>保险人义务</w:t>
      </w:r>
    </w:p>
    <w:p w:rsidR="002139D4" w:rsidRPr="004F653C" w:rsidRDefault="002139D4" w:rsidP="002139D4">
      <w:pPr>
        <w:pStyle w:val="ac"/>
        <w:spacing w:afterLines="50" w:after="156"/>
        <w:ind w:leftChars="0" w:left="0" w:firstLine="422"/>
        <w:rPr>
          <w:rFonts w:ascii="宋体" w:hAnsi="宋体"/>
          <w:color w:val="000000"/>
          <w:szCs w:val="21"/>
        </w:rPr>
      </w:pPr>
      <w:r w:rsidRPr="004F653C">
        <w:rPr>
          <w:rFonts w:ascii="宋体" w:hAnsi="宋体" w:hint="eastAsia"/>
          <w:b/>
          <w:color w:val="000000"/>
          <w:szCs w:val="21"/>
        </w:rPr>
        <w:t xml:space="preserve">第十条 </w:t>
      </w:r>
      <w:r w:rsidRPr="004F653C">
        <w:rPr>
          <w:rFonts w:ascii="宋体" w:hAnsi="宋体" w:hint="eastAsia"/>
          <w:color w:val="000000"/>
          <w:szCs w:val="21"/>
        </w:rPr>
        <w:t>本保险合同成立后，保险人应当及时向投保人签发保险单或其他保险凭证。</w:t>
      </w:r>
    </w:p>
    <w:p w:rsidR="002139D4" w:rsidRPr="004F653C" w:rsidRDefault="002139D4" w:rsidP="002139D4">
      <w:pPr>
        <w:pStyle w:val="ac"/>
        <w:spacing w:afterLines="50" w:after="156"/>
        <w:ind w:leftChars="0" w:left="0" w:firstLine="422"/>
        <w:rPr>
          <w:rFonts w:ascii="宋体" w:hAnsi="宋体"/>
          <w:color w:val="000000"/>
          <w:szCs w:val="21"/>
        </w:rPr>
      </w:pPr>
      <w:r w:rsidRPr="004F653C">
        <w:rPr>
          <w:rFonts w:ascii="宋体" w:hAnsi="宋体" w:hint="eastAsia"/>
          <w:b/>
          <w:color w:val="000000"/>
          <w:szCs w:val="21"/>
        </w:rPr>
        <w:t xml:space="preserve">第十一条 </w:t>
      </w:r>
      <w:r w:rsidRPr="004F653C">
        <w:rPr>
          <w:rFonts w:ascii="宋体" w:hAnsi="宋体" w:hint="eastAsia"/>
          <w:color w:val="000000"/>
          <w:szCs w:val="21"/>
        </w:rPr>
        <w:t>保险人按照第十九条的约定，认为被保险人提供的有关索赔的证明和资料不完整的，应当及时一次性通知投保人、被保险人补充提供。</w:t>
      </w:r>
    </w:p>
    <w:p w:rsidR="002139D4" w:rsidRPr="004F653C" w:rsidRDefault="002139D4" w:rsidP="002139D4">
      <w:pPr>
        <w:pStyle w:val="ac"/>
        <w:tabs>
          <w:tab w:val="left" w:pos="1276"/>
        </w:tabs>
        <w:spacing w:afterLines="50" w:after="156"/>
        <w:ind w:leftChars="0" w:left="0" w:firstLine="422"/>
        <w:rPr>
          <w:rFonts w:ascii="宋体" w:hAnsi="宋体"/>
          <w:color w:val="000000"/>
          <w:szCs w:val="21"/>
        </w:rPr>
      </w:pPr>
      <w:r w:rsidRPr="004F653C">
        <w:rPr>
          <w:rFonts w:ascii="宋体" w:hAnsi="宋体" w:hint="eastAsia"/>
          <w:b/>
          <w:color w:val="000000"/>
          <w:szCs w:val="21"/>
        </w:rPr>
        <w:t xml:space="preserve">第十二条 </w:t>
      </w:r>
      <w:r w:rsidRPr="004F653C">
        <w:rPr>
          <w:rFonts w:ascii="宋体" w:hAnsi="宋体" w:hint="eastAsia"/>
          <w:color w:val="000000"/>
          <w:szCs w:val="21"/>
        </w:rPr>
        <w:t>保险人收到被保险人的给付保险金的请求后，应当及时作出是否属于保险责任的核定；情形复杂的，保险人将在确定是否属于保险责任的基本材料收集齐全后，尽快做出核定。</w:t>
      </w:r>
    </w:p>
    <w:p w:rsidR="002139D4" w:rsidRPr="004F653C" w:rsidRDefault="002139D4" w:rsidP="002139D4">
      <w:pPr>
        <w:adjustRightInd w:val="0"/>
        <w:snapToGrid w:val="0"/>
        <w:spacing w:afterLines="50" w:after="156"/>
        <w:ind w:firstLineChars="196" w:firstLine="412"/>
        <w:rPr>
          <w:rFonts w:ascii="宋体" w:hAnsi="宋体"/>
          <w:color w:val="000000"/>
          <w:szCs w:val="21"/>
        </w:rPr>
      </w:pPr>
      <w:r w:rsidRPr="004F653C">
        <w:rPr>
          <w:rFonts w:ascii="宋体" w:hAnsi="宋体" w:hint="eastAsia"/>
          <w:color w:val="000000"/>
          <w:szCs w:val="21"/>
        </w:rPr>
        <w:t>保险人应当将核定结果通知被保险人；对属于保险责任的，在与被保险人达成给付保险金的协议后十日内，履行赔偿保险金义务。保险合同对给付保险金的期限有约定的，保险人</w:t>
      </w:r>
      <w:r w:rsidRPr="004F653C">
        <w:rPr>
          <w:rFonts w:ascii="宋体" w:hAnsi="宋体" w:hint="eastAsia"/>
          <w:color w:val="000000"/>
          <w:szCs w:val="21"/>
        </w:rPr>
        <w:lastRenderedPageBreak/>
        <w:t>应当按照约定履行给付保险金的义务。保险人依照前款约定作出核定后，</w:t>
      </w:r>
      <w:r w:rsidRPr="004F653C">
        <w:rPr>
          <w:rStyle w:val="apple-style-span"/>
          <w:rFonts w:ascii="宋体" w:hAnsi="宋体" w:hint="eastAsia"/>
          <w:color w:val="000000"/>
          <w:szCs w:val="21"/>
        </w:rPr>
        <w:t>对不属于保险责任的，应当自作出核定之日起三日内向被保险人发出拒绝给付保险金通知书，并说明理由</w:t>
      </w:r>
      <w:r w:rsidRPr="004F653C">
        <w:rPr>
          <w:rFonts w:ascii="宋体" w:hAnsi="宋体" w:hint="eastAsia"/>
          <w:color w:val="000000"/>
          <w:szCs w:val="21"/>
        </w:rPr>
        <w:t>。</w:t>
      </w:r>
    </w:p>
    <w:p w:rsidR="002139D4" w:rsidRPr="004F653C" w:rsidRDefault="002139D4" w:rsidP="002139D4">
      <w:pPr>
        <w:pStyle w:val="ac"/>
        <w:spacing w:afterLines="50" w:after="156"/>
        <w:ind w:leftChars="0" w:left="0" w:firstLine="422"/>
        <w:rPr>
          <w:rFonts w:ascii="宋体" w:hAnsi="宋体"/>
          <w:color w:val="000000"/>
          <w:szCs w:val="21"/>
        </w:rPr>
      </w:pPr>
      <w:r w:rsidRPr="004F653C">
        <w:rPr>
          <w:rFonts w:ascii="宋体" w:hAnsi="宋体" w:hint="eastAsia"/>
          <w:b/>
          <w:color w:val="000000"/>
          <w:szCs w:val="21"/>
        </w:rPr>
        <w:t xml:space="preserve">第十三条 </w:t>
      </w:r>
      <w:r w:rsidRPr="004F653C">
        <w:rPr>
          <w:rFonts w:ascii="宋体" w:hAnsi="宋体" w:hint="eastAsia"/>
          <w:color w:val="000000"/>
          <w:szCs w:val="21"/>
        </w:rPr>
        <w:t>保险人自收到给付保险金的请求和有关证明、资料之日起六十日内，对其给付的数额不能确定的，应当根据已有证明和资料可以确定的数额先予支付；保险人最终确定给付的数额后，应当支付相应的差额。</w:t>
      </w:r>
    </w:p>
    <w:p w:rsidR="002139D4" w:rsidRPr="004F653C" w:rsidRDefault="002139D4" w:rsidP="002139D4">
      <w:pPr>
        <w:pStyle w:val="ab"/>
        <w:spacing w:afterLines="50" w:after="156"/>
        <w:jc w:val="center"/>
        <w:rPr>
          <w:rFonts w:ascii="宋体" w:hAnsi="宋体"/>
          <w:color w:val="000000"/>
          <w:szCs w:val="21"/>
        </w:rPr>
      </w:pPr>
      <w:r w:rsidRPr="004F653C">
        <w:rPr>
          <w:rFonts w:ascii="宋体" w:hAnsi="宋体" w:hint="eastAsia"/>
          <w:color w:val="000000"/>
          <w:szCs w:val="21"/>
        </w:rPr>
        <w:t>投保人、被保险人义务</w:t>
      </w:r>
    </w:p>
    <w:p w:rsidR="002139D4" w:rsidRPr="004F653C" w:rsidRDefault="002139D4" w:rsidP="002139D4">
      <w:pPr>
        <w:pStyle w:val="ab"/>
        <w:spacing w:afterLines="50" w:after="156"/>
        <w:ind w:firstLineChars="196" w:firstLine="413"/>
        <w:rPr>
          <w:rFonts w:ascii="宋体" w:hAnsi="宋体"/>
          <w:b w:val="0"/>
          <w:color w:val="000000"/>
          <w:szCs w:val="21"/>
        </w:rPr>
      </w:pPr>
      <w:r w:rsidRPr="004F653C">
        <w:rPr>
          <w:rFonts w:ascii="宋体" w:hAnsi="宋体" w:hint="eastAsia"/>
          <w:color w:val="000000"/>
          <w:szCs w:val="21"/>
        </w:rPr>
        <w:t xml:space="preserve">第十四条 </w:t>
      </w:r>
      <w:r w:rsidRPr="004F653C">
        <w:rPr>
          <w:rFonts w:ascii="宋体" w:hAnsi="宋体" w:hint="eastAsia"/>
          <w:b w:val="0"/>
          <w:color w:val="000000"/>
          <w:szCs w:val="21"/>
        </w:rPr>
        <w:t>除另有约定外，投保人应当在保险合同成立时交清保险费。</w:t>
      </w:r>
      <w:r w:rsidRPr="004F653C" w:rsidDel="00A91AE8">
        <w:rPr>
          <w:rFonts w:ascii="宋体" w:hAnsi="宋体" w:hint="eastAsia"/>
          <w:b w:val="0"/>
          <w:color w:val="000000"/>
          <w:szCs w:val="21"/>
        </w:rPr>
        <w:t xml:space="preserve"> </w:t>
      </w:r>
    </w:p>
    <w:p w:rsidR="002139D4" w:rsidRPr="004F653C" w:rsidRDefault="002139D4" w:rsidP="002139D4">
      <w:pPr>
        <w:pStyle w:val="ab"/>
        <w:spacing w:afterLines="50" w:after="156"/>
        <w:ind w:firstLineChars="196" w:firstLine="413"/>
        <w:rPr>
          <w:rFonts w:ascii="宋体" w:hAnsi="宋体"/>
          <w:b w:val="0"/>
          <w:color w:val="000000"/>
          <w:szCs w:val="21"/>
        </w:rPr>
      </w:pPr>
      <w:r w:rsidRPr="004F653C">
        <w:rPr>
          <w:rFonts w:ascii="宋体" w:hAnsi="宋体" w:hint="eastAsia"/>
          <w:color w:val="000000"/>
          <w:szCs w:val="21"/>
        </w:rPr>
        <w:t xml:space="preserve">第十五条 </w:t>
      </w:r>
      <w:r w:rsidRPr="004F653C">
        <w:rPr>
          <w:rFonts w:ascii="宋体" w:hAnsi="宋体" w:hint="eastAsia"/>
          <w:b w:val="0"/>
          <w:color w:val="000000"/>
          <w:szCs w:val="21"/>
        </w:rPr>
        <w:t>订立保险合同，保险人就被保险人的有关情况提出询问的，投保人应当如实告知。</w:t>
      </w:r>
    </w:p>
    <w:p w:rsidR="002139D4" w:rsidRPr="004F653C" w:rsidRDefault="002139D4" w:rsidP="002139D4">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投保人故意或者因重大过失未履行前款规定的义务，足以影响保险人决定是否同意承保或者提高保险费率的，保险人有权解除本保险合同。</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前款规定的合同解除权，自保险人知道有解除事由之日起，超过三十日不行使而消灭。自合同成立之日起超过二年的，保险人不得解除合同；发生保险事故的，保险人应当承担给付保险金责任。</w:t>
      </w:r>
    </w:p>
    <w:p w:rsidR="002139D4" w:rsidRPr="004F653C" w:rsidRDefault="002139D4" w:rsidP="002139D4">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投保人故意不履行如实告知义务的，保险人对于合同解除前发生的保险事故，不承担给付保险金责任，并不退还保险费。</w:t>
      </w:r>
    </w:p>
    <w:p w:rsidR="002139D4" w:rsidRPr="004F653C" w:rsidRDefault="002139D4" w:rsidP="002139D4">
      <w:pPr>
        <w:pStyle w:val="ac"/>
        <w:spacing w:afterLines="50" w:after="156"/>
        <w:ind w:leftChars="0" w:left="0" w:firstLineChars="196" w:firstLine="413"/>
        <w:rPr>
          <w:rFonts w:ascii="宋体" w:hAnsi="宋体"/>
          <w:b/>
          <w:color w:val="000000"/>
          <w:szCs w:val="21"/>
        </w:rPr>
      </w:pPr>
      <w:r w:rsidRPr="004F653C">
        <w:rPr>
          <w:rFonts w:ascii="宋体" w:hAnsi="宋体" w:hint="eastAsia"/>
          <w:b/>
          <w:color w:val="000000"/>
          <w:szCs w:val="21"/>
        </w:rPr>
        <w:t>投保人因重大过失未履行如实告知义务，对保险事故的发生有严重影响的，保险人对于合同解除前发生的保险事故，不承担给付保险金责任，但应当退还保险费。</w:t>
      </w:r>
    </w:p>
    <w:p w:rsidR="002139D4" w:rsidRPr="004F653C" w:rsidRDefault="002139D4" w:rsidP="002139D4">
      <w:pPr>
        <w:pStyle w:val="ab"/>
        <w:spacing w:afterLines="50" w:after="156"/>
        <w:ind w:firstLineChars="196" w:firstLine="412"/>
        <w:rPr>
          <w:rFonts w:ascii="宋体" w:hAnsi="宋体"/>
          <w:b w:val="0"/>
          <w:color w:val="000000"/>
          <w:szCs w:val="21"/>
        </w:rPr>
      </w:pPr>
      <w:r w:rsidRPr="004F653C">
        <w:rPr>
          <w:rFonts w:ascii="宋体" w:hAnsi="宋体" w:hint="eastAsia"/>
          <w:b w:val="0"/>
          <w:color w:val="000000"/>
          <w:szCs w:val="21"/>
        </w:rPr>
        <w:t>保险人在合同订立时已经知道投保人未如实告知的情况的，保险人不得解除合同；发生保险事故的，保险人应当承担给付保险金责任。</w:t>
      </w:r>
    </w:p>
    <w:p w:rsidR="002139D4" w:rsidRPr="004F653C" w:rsidRDefault="002139D4" w:rsidP="002139D4">
      <w:pPr>
        <w:pStyle w:val="ab"/>
        <w:spacing w:afterLines="50" w:after="156"/>
        <w:ind w:firstLineChars="196" w:firstLine="413"/>
        <w:rPr>
          <w:rFonts w:ascii="宋体" w:hAnsi="宋体"/>
          <w:color w:val="000000"/>
          <w:szCs w:val="21"/>
        </w:rPr>
      </w:pPr>
      <w:r w:rsidRPr="004F653C">
        <w:rPr>
          <w:rFonts w:ascii="宋体" w:hAnsi="宋体" w:hint="eastAsia"/>
          <w:color w:val="000000"/>
          <w:szCs w:val="21"/>
        </w:rPr>
        <w:t xml:space="preserve">第十六条 </w:t>
      </w:r>
      <w:r w:rsidRPr="004F653C">
        <w:rPr>
          <w:rFonts w:ascii="宋体" w:hAnsi="宋体" w:hint="eastAsia"/>
          <w:b w:val="0"/>
          <w:color w:val="000000"/>
          <w:szCs w:val="21"/>
        </w:rPr>
        <w:t>投保人住所或通讯地址变更时，应及时以书面形式通知保险人。投保人未通知的，保险人按本保险合同所载的最后住所或通讯地址发送的有关通知，均视为已发送给投保人。</w:t>
      </w:r>
    </w:p>
    <w:p w:rsidR="002139D4" w:rsidRPr="004F653C" w:rsidRDefault="002139D4" w:rsidP="002139D4">
      <w:pPr>
        <w:pStyle w:val="ab"/>
        <w:spacing w:afterLines="50" w:after="156"/>
        <w:ind w:firstLineChars="200" w:firstLine="422"/>
        <w:rPr>
          <w:rFonts w:ascii="宋体" w:hAnsi="宋体"/>
          <w:b w:val="0"/>
          <w:color w:val="000000"/>
          <w:szCs w:val="21"/>
        </w:rPr>
      </w:pPr>
      <w:r w:rsidRPr="004F653C">
        <w:rPr>
          <w:rFonts w:ascii="宋体" w:hAnsi="宋体" w:hint="eastAsia"/>
          <w:color w:val="000000"/>
          <w:szCs w:val="21"/>
        </w:rPr>
        <w:t xml:space="preserve">第十七条 </w:t>
      </w:r>
      <w:r w:rsidRPr="004F653C">
        <w:rPr>
          <w:rFonts w:ascii="宋体" w:hAnsi="宋体" w:hint="eastAsia"/>
          <w:b w:val="0"/>
          <w:color w:val="000000"/>
          <w:szCs w:val="21"/>
        </w:rPr>
        <w:t>投保人、被保险人或者保险金受益人知道保险事故发生后，应当及时通知保险人。</w:t>
      </w:r>
      <w:r w:rsidRPr="004F653C">
        <w:rPr>
          <w:rFonts w:ascii="宋体" w:hAnsi="宋体" w:hint="eastAsia"/>
          <w:color w:val="000000"/>
          <w:szCs w:val="21"/>
        </w:rPr>
        <w:t>故意或者因重大过失未及时通知，致使保险事故的性质、原因、损失程度等难以确定的，保险人对无法确定的部分，不承担给付保险金责任</w:t>
      </w:r>
      <w:r w:rsidRPr="004F653C">
        <w:rPr>
          <w:rFonts w:ascii="宋体" w:hAnsi="宋体" w:hint="eastAsia"/>
          <w:b w:val="0"/>
          <w:color w:val="000000"/>
          <w:szCs w:val="21"/>
        </w:rPr>
        <w:t>，但保险人通过其他途径已经及时知道或者应当及时知道保险事故发生的除外。</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上述约定，不包括因不可抗力而导致的迟延。</w:t>
      </w:r>
    </w:p>
    <w:p w:rsidR="002139D4" w:rsidRPr="004F653C" w:rsidRDefault="002139D4" w:rsidP="002139D4">
      <w:pPr>
        <w:pStyle w:val="ac"/>
        <w:spacing w:afterLines="50" w:after="156"/>
        <w:ind w:leftChars="0" w:left="0" w:firstLine="422"/>
        <w:rPr>
          <w:rFonts w:ascii="宋体" w:hAnsi="宋体"/>
          <w:color w:val="000000"/>
          <w:szCs w:val="21"/>
        </w:rPr>
      </w:pPr>
      <w:r w:rsidRPr="004F653C">
        <w:rPr>
          <w:rFonts w:ascii="宋体" w:hAnsi="宋体" w:hint="eastAsia"/>
          <w:b/>
          <w:color w:val="000000"/>
          <w:szCs w:val="21"/>
        </w:rPr>
        <w:t xml:space="preserve">第十八条  </w:t>
      </w:r>
      <w:r w:rsidRPr="004F653C">
        <w:rPr>
          <w:rFonts w:ascii="宋体" w:hAnsi="宋体" w:hint="eastAsia"/>
          <w:color w:val="000000"/>
          <w:szCs w:val="21"/>
        </w:rPr>
        <w:t>保险事故发生后，被保险人需要治疗的，应在释义医院就诊，若因急诊未在释义医院就诊的，应在三日内通知保险人，并根据病情及时转入释义医院。若确需转入非释义医院就诊的，应向保险人提出书面申请，保险人在接到申请后三日内给予答复，对于保险人同意在非释义医院就诊的，对这期间发生的医疗费用按本附加保险合同规定给付保险金。</w:t>
      </w:r>
    </w:p>
    <w:p w:rsidR="002139D4" w:rsidRPr="004F653C" w:rsidRDefault="002139D4" w:rsidP="002139D4">
      <w:pPr>
        <w:pStyle w:val="ab"/>
        <w:spacing w:afterLines="50" w:after="156"/>
        <w:jc w:val="center"/>
        <w:rPr>
          <w:rFonts w:ascii="宋体" w:hAnsi="宋体"/>
          <w:color w:val="000000"/>
          <w:szCs w:val="21"/>
        </w:rPr>
      </w:pPr>
    </w:p>
    <w:p w:rsidR="002139D4" w:rsidRPr="004F653C" w:rsidRDefault="002139D4" w:rsidP="002139D4">
      <w:pPr>
        <w:pStyle w:val="ab"/>
        <w:spacing w:afterLines="50" w:after="156"/>
        <w:jc w:val="center"/>
        <w:rPr>
          <w:rFonts w:ascii="宋体" w:hAnsi="宋体"/>
          <w:color w:val="000000"/>
          <w:szCs w:val="21"/>
        </w:rPr>
      </w:pPr>
      <w:r w:rsidRPr="004F653C">
        <w:rPr>
          <w:rFonts w:ascii="宋体" w:hAnsi="宋体" w:hint="eastAsia"/>
          <w:color w:val="000000"/>
          <w:szCs w:val="21"/>
        </w:rPr>
        <w:t>保险金申请与给付</w:t>
      </w:r>
    </w:p>
    <w:p w:rsidR="002139D4" w:rsidRPr="004F653C" w:rsidRDefault="002139D4" w:rsidP="002139D4">
      <w:pPr>
        <w:pStyle w:val="ab"/>
        <w:spacing w:afterLines="50" w:after="156"/>
        <w:ind w:firstLineChars="197" w:firstLine="415"/>
        <w:rPr>
          <w:rFonts w:ascii="宋体" w:hAnsi="宋体"/>
          <w:color w:val="000000"/>
          <w:szCs w:val="21"/>
        </w:rPr>
      </w:pPr>
      <w:r w:rsidRPr="004F653C">
        <w:rPr>
          <w:rFonts w:ascii="宋体" w:hAnsi="宋体" w:hint="eastAsia"/>
          <w:color w:val="000000"/>
          <w:szCs w:val="21"/>
        </w:rPr>
        <w:t xml:space="preserve">第十九条 </w:t>
      </w:r>
      <w:r w:rsidRPr="004F653C">
        <w:rPr>
          <w:rFonts w:ascii="宋体" w:hAnsi="宋体" w:hint="eastAsia"/>
          <w:b w:val="0"/>
          <w:color w:val="000000"/>
          <w:szCs w:val="21"/>
        </w:rPr>
        <w:t>保险金申请人向保险人申请给付保险金时，应提交以下材料。保险金申请人因特殊原因不能提供以下材料的，应提供其他合法有效的材料。</w:t>
      </w:r>
      <w:r w:rsidRPr="004F653C">
        <w:rPr>
          <w:rFonts w:ascii="宋体" w:hAnsi="宋体" w:hint="eastAsia"/>
          <w:color w:val="000000"/>
          <w:szCs w:val="21"/>
        </w:rPr>
        <w:t>保险金申请人未能提供有关材料，导致保险人无法核实该申请的真实性的，保险人对无法核实部分不承担给付保险金的责任。</w:t>
      </w:r>
    </w:p>
    <w:p w:rsidR="002139D4" w:rsidRPr="004F653C" w:rsidRDefault="002139D4" w:rsidP="002139D4">
      <w:pPr>
        <w:pStyle w:val="ab"/>
        <w:tabs>
          <w:tab w:val="clear" w:pos="840"/>
        </w:tabs>
        <w:spacing w:afterLines="50" w:after="156"/>
        <w:ind w:firstLineChars="200" w:firstLine="420"/>
        <w:rPr>
          <w:rFonts w:ascii="宋体" w:hAnsi="宋体"/>
          <w:b w:val="0"/>
          <w:color w:val="000000"/>
          <w:szCs w:val="21"/>
        </w:rPr>
      </w:pPr>
      <w:r w:rsidRPr="004F653C">
        <w:rPr>
          <w:rFonts w:ascii="宋体" w:hAnsi="宋体" w:hint="eastAsia"/>
          <w:b w:val="0"/>
          <w:color w:val="000000"/>
          <w:szCs w:val="21"/>
        </w:rPr>
        <w:t>（一）身故保险金申请</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1．保险金给付申请书；</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lastRenderedPageBreak/>
        <w:t>2．保险单原件；</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3．保险金申请人的身份证明；</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4．公安部门或医疗机构出具的被保险人死亡证明书。若被保险人为宣告死亡，保险金申请人应提供人民法院出具的宣告死亡证明文件；</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5．被保险人的户籍注销证明；</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6．由承运人出具的意外事故证明；</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7．保险金申请人所能提供的与确认保险事故的性质、原因、损失程度等有关的其他证明和资料；</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8．若保险金申请人委托他人申请的，还应提供授权委托书原件、委托人和受托人的身份证明等相关证明文件。</w:t>
      </w:r>
    </w:p>
    <w:p w:rsidR="002139D4" w:rsidRPr="004F653C" w:rsidRDefault="002139D4" w:rsidP="002139D4">
      <w:pPr>
        <w:pStyle w:val="ab"/>
        <w:spacing w:afterLines="50" w:after="156"/>
        <w:ind w:firstLineChars="200" w:firstLine="420"/>
        <w:rPr>
          <w:rFonts w:ascii="宋体" w:hAnsi="宋体"/>
          <w:b w:val="0"/>
          <w:color w:val="000000"/>
          <w:szCs w:val="21"/>
        </w:rPr>
      </w:pPr>
      <w:r w:rsidRPr="004F653C">
        <w:rPr>
          <w:rFonts w:ascii="宋体" w:hAnsi="宋体" w:hint="eastAsia"/>
          <w:b w:val="0"/>
          <w:color w:val="000000"/>
          <w:szCs w:val="21"/>
        </w:rPr>
        <w:t>（二）伤残保险金申请</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1．保险金给付申请书；</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2．保险单原件；</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3．被保险人身份证明；</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4．二级以上（含二级）或保险人认可的医疗机构或司法鉴定机构出具的伤残鉴定诊断书；</w:t>
      </w:r>
    </w:p>
    <w:p w:rsidR="002139D4" w:rsidRPr="004F653C" w:rsidRDefault="002139D4" w:rsidP="002139D4">
      <w:pPr>
        <w:autoSpaceDE w:val="0"/>
        <w:autoSpaceDN w:val="0"/>
        <w:adjustRightInd w:val="0"/>
        <w:snapToGrid w:val="0"/>
        <w:spacing w:afterLines="50" w:after="156"/>
        <w:ind w:firstLineChars="200" w:firstLine="420"/>
        <w:textAlignment w:val="bottom"/>
        <w:rPr>
          <w:rFonts w:ascii="宋体" w:hAnsi="宋体"/>
          <w:color w:val="000000"/>
          <w:szCs w:val="21"/>
        </w:rPr>
      </w:pPr>
      <w:r w:rsidRPr="004F653C">
        <w:rPr>
          <w:rFonts w:ascii="宋体" w:hAnsi="宋体" w:hint="eastAsia"/>
          <w:color w:val="000000"/>
          <w:szCs w:val="21"/>
        </w:rPr>
        <w:t>5．由承运人出具的意外事故证明；</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6．保险金申请人所能提供的与确认保险事故的性质、原因、损失程度等有关的其他证明和资料；</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7．若保险金申请人委托他人申请的，还应提供授权委托书原件、委托人和受托人的身份证明等相关证明文件。</w:t>
      </w:r>
    </w:p>
    <w:p w:rsidR="002139D4" w:rsidRPr="004F653C" w:rsidRDefault="002139D4" w:rsidP="002139D4">
      <w:pPr>
        <w:adjustRightInd w:val="0"/>
        <w:snapToGrid w:val="0"/>
        <w:spacing w:afterLines="50" w:after="156"/>
        <w:ind w:right="-47"/>
        <w:rPr>
          <w:rFonts w:ascii="宋体" w:hAnsi="宋体"/>
          <w:color w:val="000000"/>
          <w:szCs w:val="21"/>
        </w:rPr>
      </w:pPr>
      <w:r w:rsidRPr="004F653C">
        <w:rPr>
          <w:rFonts w:ascii="宋体" w:hAnsi="宋体" w:hint="eastAsia"/>
          <w:color w:val="000000"/>
          <w:szCs w:val="21"/>
        </w:rPr>
        <w:t>（三）医疗保险金的申请</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1．保险金给付申请书；</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2．保险单原件；</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3．被保险人身份证明；</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4．释义医院出具的医疗证明和医疗费用原始凭证；</w:t>
      </w:r>
    </w:p>
    <w:p w:rsidR="002139D4" w:rsidRPr="004F653C" w:rsidRDefault="002139D4" w:rsidP="002139D4">
      <w:pPr>
        <w:autoSpaceDE w:val="0"/>
        <w:autoSpaceDN w:val="0"/>
        <w:adjustRightInd w:val="0"/>
        <w:snapToGrid w:val="0"/>
        <w:spacing w:afterLines="50" w:after="156"/>
        <w:ind w:firstLineChars="200" w:firstLine="420"/>
        <w:textAlignment w:val="bottom"/>
        <w:rPr>
          <w:rFonts w:ascii="宋体" w:hAnsi="宋体"/>
          <w:color w:val="000000"/>
          <w:szCs w:val="21"/>
        </w:rPr>
      </w:pPr>
      <w:r w:rsidRPr="004F653C">
        <w:rPr>
          <w:rFonts w:ascii="宋体" w:hAnsi="宋体" w:hint="eastAsia"/>
          <w:color w:val="000000"/>
          <w:szCs w:val="21"/>
        </w:rPr>
        <w:t>5．由承运人出具的意外事故证明；</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6．保险金申请人所能提供的与确认保险事故的性质、原因、损失程度等有关的其他证明和资料；</w:t>
      </w:r>
    </w:p>
    <w:p w:rsidR="002139D4" w:rsidRPr="004F653C" w:rsidRDefault="002139D4" w:rsidP="002139D4">
      <w:pPr>
        <w:pStyle w:val="ac"/>
        <w:spacing w:afterLines="50" w:after="156"/>
        <w:ind w:leftChars="0" w:left="0"/>
        <w:rPr>
          <w:rFonts w:ascii="宋体" w:hAnsi="宋体"/>
          <w:color w:val="000000"/>
          <w:szCs w:val="21"/>
          <w:u w:val="single"/>
        </w:rPr>
      </w:pPr>
      <w:r w:rsidRPr="004F653C">
        <w:rPr>
          <w:rFonts w:ascii="宋体" w:hAnsi="宋体" w:hint="eastAsia"/>
          <w:color w:val="000000"/>
          <w:szCs w:val="21"/>
        </w:rPr>
        <w:t>7．若保险金申请人委托他人申请的，还应提供授权委托书原件、委托人和受托人的身份证明等相关证明文件。</w:t>
      </w:r>
    </w:p>
    <w:p w:rsidR="002139D4" w:rsidRPr="004F653C" w:rsidRDefault="002139D4" w:rsidP="002139D4">
      <w:pPr>
        <w:pStyle w:val="ac"/>
        <w:spacing w:afterLines="50" w:after="156"/>
        <w:ind w:leftChars="0" w:left="0" w:firstLine="422"/>
        <w:rPr>
          <w:rFonts w:ascii="宋体" w:hAnsi="宋体"/>
          <w:color w:val="000000"/>
          <w:szCs w:val="21"/>
        </w:rPr>
      </w:pPr>
      <w:r w:rsidRPr="004F653C">
        <w:rPr>
          <w:rFonts w:ascii="宋体" w:hAnsi="宋体" w:hint="eastAsia"/>
          <w:b/>
          <w:color w:val="000000"/>
          <w:szCs w:val="21"/>
        </w:rPr>
        <w:t xml:space="preserve">第二十条 </w:t>
      </w:r>
      <w:r w:rsidRPr="004F653C">
        <w:rPr>
          <w:rFonts w:ascii="宋体" w:hAnsi="宋体" w:hint="eastAsia"/>
          <w:color w:val="000000"/>
          <w:szCs w:val="21"/>
        </w:rPr>
        <w:t>保险金申请人向保险人请求给付保险金的诉讼时效期间为二年，自其知道或者应当知道保险事故发生之日起计算。</w:t>
      </w:r>
    </w:p>
    <w:p w:rsidR="002139D4" w:rsidRPr="004F653C" w:rsidRDefault="002139D4" w:rsidP="002139D4">
      <w:pPr>
        <w:pStyle w:val="ab"/>
        <w:spacing w:afterLines="50" w:after="156"/>
        <w:jc w:val="center"/>
        <w:rPr>
          <w:rFonts w:ascii="宋体" w:hAnsi="宋体"/>
          <w:color w:val="000000"/>
          <w:szCs w:val="21"/>
        </w:rPr>
      </w:pPr>
      <w:r w:rsidRPr="004F653C">
        <w:rPr>
          <w:rFonts w:ascii="宋体" w:hAnsi="宋体" w:hint="eastAsia"/>
          <w:color w:val="000000"/>
          <w:szCs w:val="21"/>
        </w:rPr>
        <w:t>争议处理和法律适用</w:t>
      </w:r>
    </w:p>
    <w:p w:rsidR="002139D4" w:rsidRPr="004F653C" w:rsidRDefault="002139D4" w:rsidP="002139D4">
      <w:pPr>
        <w:pStyle w:val="ac"/>
        <w:spacing w:afterLines="50" w:after="156"/>
        <w:ind w:leftChars="0" w:left="0" w:firstLine="422"/>
        <w:rPr>
          <w:rFonts w:ascii="宋体" w:hAnsi="宋体"/>
          <w:color w:val="000000"/>
          <w:szCs w:val="21"/>
        </w:rPr>
      </w:pPr>
      <w:r w:rsidRPr="004F653C">
        <w:rPr>
          <w:rFonts w:ascii="宋体" w:hAnsi="宋体" w:hint="eastAsia"/>
          <w:b/>
          <w:color w:val="000000"/>
          <w:szCs w:val="21"/>
        </w:rPr>
        <w:t>第二十一条</w:t>
      </w:r>
      <w:r w:rsidRPr="004F653C">
        <w:rPr>
          <w:rFonts w:ascii="宋体" w:hAnsi="宋体" w:hint="eastAsia"/>
          <w:color w:val="000000"/>
          <w:szCs w:val="21"/>
        </w:rPr>
        <w:t xml:space="preserve"> 因履行本保险合同发生的争议，由当事人协商解决。协商不成的，提交保险单载明的仲裁机构仲裁；保险单未载明仲裁机构或者争议发生后未达成仲裁协议的，依法</w:t>
      </w:r>
      <w:r w:rsidRPr="004F653C">
        <w:rPr>
          <w:rFonts w:ascii="宋体" w:hAnsi="宋体" w:hint="eastAsia"/>
          <w:color w:val="000000"/>
          <w:szCs w:val="21"/>
        </w:rPr>
        <w:lastRenderedPageBreak/>
        <w:t>向人民法院起诉。</w:t>
      </w:r>
    </w:p>
    <w:p w:rsidR="002139D4" w:rsidRPr="004F653C" w:rsidRDefault="002139D4" w:rsidP="002139D4">
      <w:pPr>
        <w:pStyle w:val="ac"/>
        <w:spacing w:afterLines="50" w:after="156"/>
        <w:ind w:leftChars="0" w:left="0" w:firstLine="422"/>
        <w:rPr>
          <w:rFonts w:ascii="宋体" w:hAnsi="宋体"/>
          <w:color w:val="000000"/>
          <w:szCs w:val="21"/>
        </w:rPr>
      </w:pPr>
      <w:r w:rsidRPr="004F653C">
        <w:rPr>
          <w:rFonts w:ascii="宋体" w:hAnsi="宋体" w:hint="eastAsia"/>
          <w:b/>
          <w:color w:val="000000"/>
          <w:szCs w:val="21"/>
        </w:rPr>
        <w:t>第二十二条</w:t>
      </w:r>
      <w:r w:rsidRPr="004F653C">
        <w:rPr>
          <w:rFonts w:ascii="宋体" w:hAnsi="宋体" w:hint="eastAsia"/>
          <w:color w:val="000000"/>
          <w:szCs w:val="21"/>
        </w:rPr>
        <w:t xml:space="preserve"> 与本保险合同有关的以及履行本保险合同产生的一切争议处理适用中华人民共和国法律（不包括港澳台地区法律）。</w:t>
      </w:r>
    </w:p>
    <w:p w:rsidR="002139D4" w:rsidRPr="004F653C" w:rsidRDefault="002139D4" w:rsidP="002139D4">
      <w:pPr>
        <w:adjustRightInd w:val="0"/>
        <w:snapToGrid w:val="0"/>
        <w:spacing w:afterLines="50" w:after="156"/>
        <w:jc w:val="center"/>
        <w:rPr>
          <w:rFonts w:ascii="宋体" w:hAnsi="宋体"/>
          <w:b/>
          <w:bCs/>
          <w:color w:val="000000"/>
          <w:szCs w:val="21"/>
        </w:rPr>
      </w:pPr>
      <w:r w:rsidRPr="004F653C">
        <w:rPr>
          <w:rFonts w:ascii="宋体" w:hAnsi="宋体" w:hint="eastAsia"/>
          <w:b/>
          <w:bCs/>
          <w:color w:val="000000"/>
          <w:szCs w:val="21"/>
        </w:rPr>
        <w:t>其他事项</w:t>
      </w:r>
    </w:p>
    <w:p w:rsidR="002139D4" w:rsidRPr="004F653C" w:rsidRDefault="002139D4" w:rsidP="002139D4">
      <w:pPr>
        <w:pStyle w:val="ac"/>
        <w:spacing w:afterLines="50" w:after="156"/>
        <w:ind w:leftChars="0" w:left="0" w:firstLine="422"/>
        <w:rPr>
          <w:rFonts w:ascii="宋体" w:hAnsi="宋体"/>
          <w:color w:val="000000"/>
          <w:szCs w:val="21"/>
        </w:rPr>
      </w:pPr>
      <w:r w:rsidRPr="004F653C">
        <w:rPr>
          <w:rFonts w:ascii="宋体" w:hAnsi="宋体" w:hint="eastAsia"/>
          <w:b/>
          <w:bCs/>
          <w:color w:val="000000"/>
          <w:szCs w:val="21"/>
        </w:rPr>
        <w:t>第二十三条</w:t>
      </w:r>
      <w:r w:rsidRPr="004F653C">
        <w:rPr>
          <w:rFonts w:ascii="宋体" w:hAnsi="宋体" w:hint="eastAsia"/>
          <w:color w:val="000000"/>
          <w:szCs w:val="21"/>
        </w:rPr>
        <w:t xml:space="preserve">  投保人和保险人可以协商变更合同内容。</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变更保险合同的，应当由保险人在保险单或者其他保险凭证上批注或附贴批单，或者投保人和保险人订立变更的书面协议。</w:t>
      </w:r>
    </w:p>
    <w:p w:rsidR="002139D4" w:rsidRPr="004F653C" w:rsidRDefault="002139D4" w:rsidP="002139D4">
      <w:pPr>
        <w:pStyle w:val="ac"/>
        <w:spacing w:afterLines="50" w:after="156"/>
        <w:ind w:leftChars="0" w:left="0" w:firstLine="422"/>
        <w:rPr>
          <w:rFonts w:ascii="宋体" w:hAnsi="宋体"/>
          <w:color w:val="000000"/>
          <w:szCs w:val="21"/>
        </w:rPr>
      </w:pPr>
      <w:r w:rsidRPr="004F653C">
        <w:rPr>
          <w:rFonts w:ascii="宋体" w:hAnsi="宋体" w:hint="eastAsia"/>
          <w:b/>
          <w:bCs/>
          <w:color w:val="000000"/>
          <w:szCs w:val="21"/>
        </w:rPr>
        <w:t>第二十四条</w:t>
      </w:r>
      <w:r w:rsidRPr="004F653C">
        <w:rPr>
          <w:rFonts w:ascii="宋体" w:hAnsi="宋体" w:hint="eastAsia"/>
          <w:color w:val="000000"/>
          <w:szCs w:val="21"/>
        </w:rPr>
        <w:t xml:space="preserve">  在本保险合同成立后，投保人可以书面形式通知保险人解除合同，但保险人已根据本保险合同约定给付保险金的除外。</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投保人解除本保险合同时，应提供下列证明文件和资料：</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（一）保险合同解除申请书；</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（二）保险单原件；</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（三）保险费交付凭证；</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（四）投保人身份证明。</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投保人要求解除本保险合同，自保险人接到保险合同解除申请书之时起，本保险合同的效力终止。保险人收到上述证明文件和资料之日起30日内退还保险单的未满期净保费。</w:t>
      </w:r>
    </w:p>
    <w:p w:rsidR="002139D4" w:rsidRPr="004F653C" w:rsidRDefault="002139D4" w:rsidP="002139D4">
      <w:pPr>
        <w:pStyle w:val="ac"/>
        <w:spacing w:afterLines="50" w:after="156"/>
        <w:ind w:leftChars="0" w:left="0" w:firstLineChars="202" w:firstLine="426"/>
        <w:rPr>
          <w:rFonts w:ascii="宋体" w:hAnsi="宋体"/>
          <w:color w:val="000000"/>
          <w:szCs w:val="21"/>
        </w:rPr>
      </w:pPr>
      <w:r w:rsidRPr="004F653C">
        <w:rPr>
          <w:rFonts w:ascii="宋体" w:hAnsi="宋体" w:hint="eastAsia"/>
          <w:b/>
          <w:color w:val="000000"/>
          <w:szCs w:val="21"/>
        </w:rPr>
        <w:t>第二十五条</w:t>
      </w:r>
      <w:r w:rsidRPr="004F653C">
        <w:rPr>
          <w:rFonts w:ascii="宋体" w:hAnsi="宋体" w:hint="eastAsia"/>
          <w:color w:val="000000"/>
          <w:szCs w:val="21"/>
        </w:rPr>
        <w:t xml:space="preserve"> 被保险人如为境外就医，本项保险责任中的医疗费用按照被保险人在国内的保险单签发地相同治疗的平均水平折算。</w:t>
      </w:r>
    </w:p>
    <w:p w:rsidR="002139D4" w:rsidRPr="004F653C" w:rsidRDefault="002139D4" w:rsidP="002139D4">
      <w:pPr>
        <w:pStyle w:val="ac"/>
        <w:spacing w:afterLines="50" w:after="156"/>
        <w:ind w:leftChars="0" w:left="0"/>
        <w:rPr>
          <w:rFonts w:ascii="宋体" w:hAnsi="宋体"/>
          <w:color w:val="000000"/>
          <w:szCs w:val="21"/>
        </w:rPr>
      </w:pPr>
      <w:r w:rsidRPr="004F653C">
        <w:rPr>
          <w:rFonts w:ascii="宋体" w:hAnsi="宋体" w:hint="eastAsia"/>
          <w:color w:val="000000"/>
          <w:szCs w:val="21"/>
        </w:rPr>
        <w:t>本保险合同涉及的外币与人民币的汇率，以结算当日中华人民共和国中国人民银行公布的外汇汇率为准。</w:t>
      </w:r>
    </w:p>
    <w:p w:rsidR="002139D4" w:rsidRPr="004F653C" w:rsidRDefault="002139D4" w:rsidP="002139D4">
      <w:pPr>
        <w:pStyle w:val="ac"/>
        <w:spacing w:afterLines="50" w:after="156"/>
        <w:ind w:leftChars="0" w:left="0" w:firstLineChars="400" w:firstLine="843"/>
        <w:jc w:val="center"/>
        <w:rPr>
          <w:rFonts w:ascii="宋体" w:hAnsi="宋体"/>
          <w:b/>
          <w:color w:val="000000"/>
          <w:szCs w:val="21"/>
        </w:rPr>
      </w:pPr>
      <w:r w:rsidRPr="004F653C">
        <w:rPr>
          <w:rFonts w:ascii="宋体" w:hAnsi="宋体" w:hint="eastAsia"/>
          <w:b/>
          <w:color w:val="000000"/>
          <w:szCs w:val="21"/>
        </w:rPr>
        <w:t>释义</w:t>
      </w:r>
    </w:p>
    <w:p w:rsidR="002139D4" w:rsidRPr="004F653C" w:rsidRDefault="002139D4" w:rsidP="002139D4">
      <w:pPr>
        <w:pStyle w:val="ab"/>
        <w:spacing w:afterLines="50" w:after="156"/>
        <w:ind w:firstLineChars="197" w:firstLine="415"/>
        <w:rPr>
          <w:rFonts w:ascii="宋体" w:hAnsi="宋体"/>
          <w:color w:val="000000"/>
          <w:szCs w:val="21"/>
        </w:rPr>
      </w:pPr>
      <w:r w:rsidRPr="004F653C">
        <w:rPr>
          <w:rFonts w:ascii="宋体" w:hAnsi="宋体" w:hint="eastAsia"/>
          <w:color w:val="000000"/>
          <w:szCs w:val="21"/>
        </w:rPr>
        <w:t xml:space="preserve">第二十六条 </w:t>
      </w:r>
    </w:p>
    <w:p w:rsidR="002139D4" w:rsidRPr="004F653C" w:rsidRDefault="002139D4" w:rsidP="002139D4">
      <w:pPr>
        <w:pStyle w:val="ac"/>
        <w:spacing w:afterLines="50" w:after="156"/>
        <w:ind w:leftChars="0" w:left="0" w:firstLineChars="190" w:firstLine="399"/>
        <w:rPr>
          <w:rFonts w:ascii="宋体" w:hAnsi="宋体"/>
          <w:color w:val="000000"/>
          <w:szCs w:val="21"/>
        </w:rPr>
      </w:pPr>
      <w:r w:rsidRPr="004F653C">
        <w:rPr>
          <w:rFonts w:ascii="宋体" w:hAnsi="宋体" w:hint="eastAsia"/>
          <w:color w:val="000000"/>
          <w:szCs w:val="21"/>
        </w:rPr>
        <w:t>【</w:t>
      </w:r>
      <w:r w:rsidRPr="004F653C">
        <w:rPr>
          <w:rFonts w:ascii="宋体" w:hAnsi="宋体" w:hint="eastAsia"/>
          <w:bCs/>
          <w:caps/>
          <w:color w:val="000000"/>
        </w:rPr>
        <w:t>周岁】</w:t>
      </w:r>
      <w:r w:rsidRPr="004F653C">
        <w:rPr>
          <w:rFonts w:ascii="宋体" w:hAnsi="宋体" w:hint="eastAsia"/>
          <w:color w:val="000000"/>
          <w:szCs w:val="21"/>
        </w:rPr>
        <w:t>以法定身份证明文件中记载的出生日期为基础计算的实足年龄。</w:t>
      </w:r>
    </w:p>
    <w:p w:rsidR="002139D4" w:rsidRPr="004F653C" w:rsidRDefault="002139D4" w:rsidP="002139D4">
      <w:pPr>
        <w:pStyle w:val="ac"/>
        <w:spacing w:afterLines="50" w:after="156"/>
        <w:ind w:leftChars="0" w:left="0" w:firstLineChars="190" w:firstLine="399"/>
        <w:rPr>
          <w:rFonts w:ascii="宋体" w:hAnsi="宋体"/>
          <w:color w:val="000000"/>
          <w:szCs w:val="21"/>
        </w:rPr>
      </w:pPr>
      <w:r w:rsidRPr="004F653C">
        <w:rPr>
          <w:rFonts w:ascii="宋体" w:hAnsi="宋体" w:hint="eastAsia"/>
          <w:color w:val="000000"/>
          <w:szCs w:val="21"/>
        </w:rPr>
        <w:t>【</w:t>
      </w:r>
      <w:r w:rsidRPr="004F653C">
        <w:rPr>
          <w:rFonts w:ascii="宋体" w:hAnsi="宋体" w:hint="eastAsia"/>
          <w:bCs/>
          <w:caps/>
          <w:color w:val="000000"/>
        </w:rPr>
        <w:t>保险人</w:t>
      </w:r>
      <w:r w:rsidRPr="004F653C">
        <w:rPr>
          <w:rFonts w:ascii="宋体" w:hAnsi="宋体" w:hint="eastAsia"/>
          <w:color w:val="000000"/>
          <w:szCs w:val="21"/>
        </w:rPr>
        <w:t>】指与投保人签订本保险合同的中国平安财产保险股份有限公司。</w:t>
      </w:r>
    </w:p>
    <w:p w:rsidR="002139D4" w:rsidRPr="004F653C" w:rsidRDefault="002139D4" w:rsidP="002139D4">
      <w:pPr>
        <w:pStyle w:val="Normal1"/>
        <w:autoSpaceDE w:val="0"/>
        <w:autoSpaceDN w:val="0"/>
        <w:snapToGrid w:val="0"/>
        <w:spacing w:afterLines="50" w:after="156" w:line="240" w:lineRule="auto"/>
        <w:ind w:firstLineChars="190" w:firstLine="399"/>
        <w:textAlignment w:val="bottom"/>
        <w:rPr>
          <w:rFonts w:hAnsi="宋体"/>
          <w:color w:val="000000"/>
          <w:kern w:val="2"/>
          <w:sz w:val="21"/>
          <w:szCs w:val="21"/>
        </w:rPr>
      </w:pPr>
      <w:r w:rsidRPr="004F653C">
        <w:rPr>
          <w:rFonts w:hAnsi="宋体" w:hint="eastAsia"/>
          <w:color w:val="000000"/>
          <w:kern w:val="2"/>
          <w:sz w:val="21"/>
          <w:szCs w:val="21"/>
        </w:rPr>
        <w:t>【意外伤害】指以外来的、突发的、非本意的和非疾病的客观事件为直接且单独的原因致使身体受到的伤害。</w:t>
      </w:r>
    </w:p>
    <w:p w:rsidR="002139D4" w:rsidRPr="004F653C" w:rsidRDefault="002139D4" w:rsidP="002139D4">
      <w:pPr>
        <w:pStyle w:val="Normal1"/>
        <w:snapToGrid w:val="0"/>
        <w:spacing w:afterLines="50" w:after="156" w:line="240" w:lineRule="auto"/>
        <w:ind w:firstLineChars="190" w:firstLine="399"/>
        <w:jc w:val="both"/>
        <w:textAlignment w:val="auto"/>
        <w:rPr>
          <w:rFonts w:hAnsi="宋体"/>
          <w:color w:val="000000"/>
          <w:kern w:val="2"/>
          <w:sz w:val="21"/>
          <w:szCs w:val="21"/>
        </w:rPr>
      </w:pPr>
      <w:r w:rsidRPr="004F653C">
        <w:rPr>
          <w:rFonts w:hAnsi="宋体" w:hint="eastAsia"/>
          <w:color w:val="000000"/>
          <w:kern w:val="2"/>
          <w:sz w:val="21"/>
          <w:szCs w:val="21"/>
        </w:rPr>
        <w:t>【</w:t>
      </w:r>
      <w:r w:rsidRPr="004F653C">
        <w:rPr>
          <w:rFonts w:hAnsi="宋体"/>
          <w:color w:val="000000"/>
          <w:kern w:val="2"/>
          <w:sz w:val="21"/>
          <w:szCs w:val="21"/>
        </w:rPr>
        <w:t>乘坐民航客机期间</w:t>
      </w:r>
      <w:r w:rsidRPr="004F653C">
        <w:rPr>
          <w:rFonts w:hAnsi="宋体" w:hint="eastAsia"/>
          <w:color w:val="000000"/>
          <w:kern w:val="2"/>
          <w:sz w:val="21"/>
          <w:szCs w:val="21"/>
        </w:rPr>
        <w:t>】从被保险人持有效机票到达机场通过安全检查时始到飞抵目的港走出舱门为止的期间。</w:t>
      </w:r>
    </w:p>
    <w:p w:rsidR="002139D4" w:rsidRPr="004F653C" w:rsidRDefault="002139D4" w:rsidP="002139D4">
      <w:pPr>
        <w:pStyle w:val="Normal1"/>
        <w:autoSpaceDE w:val="0"/>
        <w:autoSpaceDN w:val="0"/>
        <w:snapToGrid w:val="0"/>
        <w:spacing w:afterLines="50" w:after="156" w:line="240" w:lineRule="auto"/>
        <w:ind w:firstLineChars="190" w:firstLine="399"/>
        <w:textAlignment w:val="bottom"/>
        <w:rPr>
          <w:rFonts w:hAnsi="宋体"/>
          <w:color w:val="000000"/>
          <w:kern w:val="2"/>
          <w:sz w:val="21"/>
          <w:szCs w:val="21"/>
        </w:rPr>
      </w:pPr>
      <w:r w:rsidRPr="004F653C">
        <w:rPr>
          <w:rFonts w:hAnsi="宋体" w:hint="eastAsia"/>
          <w:color w:val="000000"/>
          <w:kern w:val="2"/>
          <w:sz w:val="21"/>
          <w:szCs w:val="21"/>
        </w:rPr>
        <w:t>【等效航班】是指由于各种原因由航空公司为约定航班所有旅客调整的班机或被保险人经航空公司同意对约定航班改签并且起始港和目的港与原约定航班相同的班机。</w:t>
      </w:r>
    </w:p>
    <w:p w:rsidR="002139D4" w:rsidRPr="004F653C" w:rsidRDefault="002139D4" w:rsidP="002139D4">
      <w:pPr>
        <w:autoSpaceDE w:val="0"/>
        <w:autoSpaceDN w:val="0"/>
        <w:adjustRightInd w:val="0"/>
        <w:snapToGrid w:val="0"/>
        <w:spacing w:afterLines="50" w:after="156"/>
        <w:ind w:firstLineChars="190" w:firstLine="399"/>
        <w:textAlignment w:val="bottom"/>
        <w:rPr>
          <w:rFonts w:ascii="宋体" w:hAnsi="宋体"/>
          <w:color w:val="000000"/>
          <w:szCs w:val="21"/>
        </w:rPr>
      </w:pPr>
      <w:r w:rsidRPr="004F653C">
        <w:rPr>
          <w:rFonts w:ascii="宋体" w:hAnsi="宋体" w:hint="eastAsia"/>
          <w:color w:val="000000"/>
          <w:szCs w:val="21"/>
        </w:rPr>
        <w:t>【</w:t>
      </w:r>
      <w:r w:rsidRPr="004F653C">
        <w:rPr>
          <w:rFonts w:ascii="宋体" w:hAnsi="宋体"/>
          <w:color w:val="000000"/>
          <w:szCs w:val="21"/>
        </w:rPr>
        <w:t>医院</w:t>
      </w:r>
      <w:r w:rsidRPr="004F653C">
        <w:rPr>
          <w:rFonts w:ascii="宋体" w:hAnsi="宋体" w:hint="eastAsia"/>
          <w:color w:val="000000"/>
          <w:szCs w:val="21"/>
        </w:rPr>
        <w:t>】指保险人与投保人约定的定点医院，未约定定点医院的，则指经中华人民共和国卫生部门评审确定的二级或二级以上的公立医院，但不包括主要作为诊所、康复、护理、休养、静养、戒酒、戒毒等或类似的医疗机构。该医院必须具有符合国家有关医院管理规则设置标准的医疗设备，且全天二十四小时有合格医师及护士驻院提供医疗及护理服务。</w:t>
      </w:r>
    </w:p>
    <w:p w:rsidR="002139D4" w:rsidRPr="004F653C" w:rsidRDefault="002139D4" w:rsidP="002139D4">
      <w:pPr>
        <w:pStyle w:val="ac"/>
        <w:spacing w:afterLines="50" w:after="156"/>
        <w:ind w:leftChars="0" w:left="0" w:firstLineChars="190" w:firstLine="399"/>
        <w:rPr>
          <w:rFonts w:ascii="宋体" w:hAnsi="宋体"/>
          <w:color w:val="000000"/>
          <w:szCs w:val="21"/>
        </w:rPr>
      </w:pPr>
      <w:r w:rsidRPr="004F653C">
        <w:rPr>
          <w:rFonts w:ascii="宋体" w:hAnsi="宋体" w:hint="eastAsia"/>
          <w:color w:val="000000"/>
          <w:szCs w:val="21"/>
        </w:rPr>
        <w:t>【肢】指人体的四肢，即左上肢、右上肢、左下肢和右下肢。</w:t>
      </w:r>
    </w:p>
    <w:p w:rsidR="002139D4" w:rsidRPr="004F653C" w:rsidRDefault="002139D4" w:rsidP="002139D4">
      <w:pPr>
        <w:pStyle w:val="ab"/>
        <w:tabs>
          <w:tab w:val="clear" w:pos="840"/>
        </w:tabs>
        <w:spacing w:afterLines="50" w:after="156"/>
        <w:ind w:firstLineChars="190" w:firstLine="399"/>
        <w:rPr>
          <w:rFonts w:ascii="宋体" w:hAnsi="宋体"/>
          <w:b w:val="0"/>
          <w:color w:val="000000"/>
          <w:szCs w:val="21"/>
        </w:rPr>
      </w:pPr>
      <w:r w:rsidRPr="004F653C">
        <w:rPr>
          <w:rFonts w:ascii="宋体" w:hAnsi="宋体" w:hint="eastAsia"/>
          <w:b w:val="0"/>
          <w:color w:val="000000"/>
          <w:szCs w:val="21"/>
        </w:rPr>
        <w:t>【未满期净保费】未满期净保费=保险费×[1-(保险单已经过天数/保险期间天数)] ×（1-35%）。经过天数不足一天的按一天计算。</w:t>
      </w:r>
    </w:p>
    <w:p w:rsidR="002139D4" w:rsidRPr="004F653C" w:rsidRDefault="002139D4" w:rsidP="002139D4">
      <w:pPr>
        <w:pStyle w:val="ac"/>
        <w:spacing w:afterLines="50" w:after="156"/>
        <w:ind w:leftChars="0" w:left="0" w:firstLineChars="190" w:firstLine="399"/>
        <w:rPr>
          <w:rFonts w:ascii="宋体" w:hAnsi="宋体"/>
          <w:color w:val="000000"/>
          <w:szCs w:val="21"/>
        </w:rPr>
      </w:pPr>
      <w:r w:rsidRPr="004F653C">
        <w:rPr>
          <w:rFonts w:ascii="宋体" w:hAnsi="宋体" w:hint="eastAsia"/>
          <w:color w:val="000000"/>
          <w:szCs w:val="21"/>
        </w:rPr>
        <w:lastRenderedPageBreak/>
        <w:t>【</w:t>
      </w:r>
      <w:r w:rsidRPr="004F653C">
        <w:rPr>
          <w:rFonts w:ascii="宋体" w:hAnsi="宋体" w:hint="eastAsia"/>
          <w:bCs/>
          <w:color w:val="000000"/>
        </w:rPr>
        <w:t>保险金申请人</w:t>
      </w:r>
      <w:r w:rsidRPr="004F653C">
        <w:rPr>
          <w:rFonts w:ascii="宋体" w:hAnsi="宋体" w:hint="eastAsia"/>
          <w:color w:val="000000"/>
          <w:szCs w:val="21"/>
        </w:rPr>
        <w:t>】指被保险人、受益人或被保险人的继承人或依法享有保险金请求权的其他自然人。</w:t>
      </w:r>
    </w:p>
    <w:p w:rsidR="002139D4" w:rsidRDefault="002139D4" w:rsidP="002139D4">
      <w:pPr>
        <w:pStyle w:val="ac"/>
        <w:spacing w:afterLines="50" w:after="156"/>
        <w:ind w:leftChars="0" w:left="0" w:firstLineChars="190" w:firstLine="399"/>
        <w:rPr>
          <w:rFonts w:ascii="宋体" w:hAnsi="宋体"/>
          <w:color w:val="000000"/>
          <w:szCs w:val="21"/>
        </w:rPr>
      </w:pPr>
      <w:r w:rsidRPr="004F653C">
        <w:rPr>
          <w:rFonts w:ascii="宋体" w:hAnsi="宋体" w:hint="eastAsia"/>
          <w:bCs/>
          <w:caps/>
          <w:color w:val="000000"/>
        </w:rPr>
        <w:t>【</w:t>
      </w:r>
      <w:r w:rsidRPr="004F653C">
        <w:rPr>
          <w:rFonts w:ascii="宋体" w:hAnsi="宋体" w:hint="eastAsia"/>
          <w:bCs/>
          <w:color w:val="000000"/>
        </w:rPr>
        <w:t>不可抗力</w:t>
      </w:r>
      <w:r w:rsidRPr="004F653C">
        <w:rPr>
          <w:rFonts w:ascii="宋体" w:hAnsi="宋体" w:hint="eastAsia"/>
          <w:bCs/>
          <w:caps/>
          <w:color w:val="000000"/>
        </w:rPr>
        <w:t>】</w:t>
      </w:r>
      <w:r w:rsidRPr="004F653C">
        <w:rPr>
          <w:rFonts w:ascii="宋体" w:hAnsi="宋体" w:hint="eastAsia"/>
          <w:color w:val="000000"/>
          <w:szCs w:val="21"/>
        </w:rPr>
        <w:t>指不能预见、不能避免并不能克服的客观情况。</w:t>
      </w:r>
    </w:p>
    <w:p w:rsidR="002139D4" w:rsidRDefault="002139D4" w:rsidP="002139D4">
      <w:pPr>
        <w:pStyle w:val="ac"/>
        <w:spacing w:afterLines="50" w:after="156"/>
        <w:ind w:leftChars="0" w:left="0" w:firstLineChars="190" w:firstLine="399"/>
        <w:rPr>
          <w:rFonts w:ascii="宋体" w:hAnsi="宋体"/>
          <w:color w:val="000000"/>
          <w:szCs w:val="21"/>
        </w:rPr>
      </w:pPr>
    </w:p>
    <w:p w:rsidR="002139D4" w:rsidRPr="004F653C" w:rsidRDefault="002139D4" w:rsidP="002139D4">
      <w:pPr>
        <w:pStyle w:val="ac"/>
        <w:spacing w:afterLines="50" w:after="156"/>
        <w:ind w:leftChars="0" w:left="0" w:firstLineChars="190" w:firstLine="399"/>
        <w:rPr>
          <w:rFonts w:ascii="宋体" w:hAnsi="宋体"/>
          <w:color w:val="000000"/>
          <w:szCs w:val="21"/>
        </w:rPr>
      </w:pPr>
    </w:p>
    <w:p w:rsidR="002139D4" w:rsidRPr="004F653C" w:rsidRDefault="002139D4" w:rsidP="002139D4">
      <w:pPr>
        <w:jc w:val="left"/>
        <w:rPr>
          <w:rFonts w:ascii="宋体" w:hAnsi="宋体" w:cs="宋体"/>
          <w:b/>
          <w:color w:val="000000"/>
          <w:kern w:val="0"/>
          <w:sz w:val="24"/>
          <w:szCs w:val="24"/>
        </w:rPr>
      </w:pPr>
      <w:r w:rsidRPr="004F653C">
        <w:rPr>
          <w:rFonts w:ascii="宋体" w:hAnsi="宋体" w:cs="宋体" w:hint="eastAsia"/>
          <w:b/>
          <w:color w:val="000000"/>
          <w:kern w:val="0"/>
          <w:sz w:val="24"/>
          <w:szCs w:val="24"/>
        </w:rPr>
        <w:t>人身保险伤残评定标准:</w:t>
      </w:r>
    </w:p>
    <w:p w:rsidR="002139D4" w:rsidRPr="004F653C" w:rsidRDefault="002139D4" w:rsidP="002139D4">
      <w:pPr>
        <w:jc w:val="left"/>
        <w:rPr>
          <w:rFonts w:ascii="宋体" w:hAnsi="宋体"/>
          <w:color w:val="000000"/>
          <w:szCs w:val="21"/>
        </w:rPr>
      </w:pPr>
      <w:r w:rsidRPr="004F653C">
        <w:rPr>
          <w:rFonts w:ascii="宋体" w:hAnsi="宋体" w:hint="eastAsia"/>
          <w:color w:val="000000"/>
          <w:szCs w:val="21"/>
        </w:rPr>
        <w:t>前言:</w:t>
      </w:r>
    </w:p>
    <w:p w:rsidR="002139D4" w:rsidRPr="004F653C" w:rsidRDefault="002139D4" w:rsidP="002139D4">
      <w:pPr>
        <w:ind w:firstLineChars="200" w:firstLine="420"/>
        <w:contextualSpacing/>
        <w:rPr>
          <w:rFonts w:ascii="宋体" w:hAnsi="宋体"/>
          <w:color w:val="000000"/>
          <w:szCs w:val="21"/>
        </w:rPr>
      </w:pPr>
      <w:r w:rsidRPr="004F653C">
        <w:rPr>
          <w:rFonts w:ascii="宋体" w:hAnsi="宋体" w:hint="eastAsia"/>
          <w:color w:val="000000"/>
          <w:szCs w:val="21"/>
        </w:rPr>
        <w:t>根据保险行业业务发展要求，制订本标准。</w:t>
      </w:r>
    </w:p>
    <w:p w:rsidR="002139D4" w:rsidRPr="004F653C" w:rsidRDefault="002139D4" w:rsidP="002139D4">
      <w:pPr>
        <w:ind w:firstLineChars="200" w:firstLine="420"/>
        <w:contextualSpacing/>
        <w:rPr>
          <w:rFonts w:ascii="宋体" w:hAnsi="宋体"/>
          <w:color w:val="000000"/>
          <w:szCs w:val="21"/>
        </w:rPr>
      </w:pPr>
      <w:r w:rsidRPr="004F653C">
        <w:rPr>
          <w:rFonts w:ascii="宋体" w:hAnsi="宋体" w:hint="eastAsia"/>
          <w:color w:val="000000"/>
          <w:szCs w:val="21"/>
        </w:rPr>
        <w:t>本标准制定过程中参照世界卫生组织《国际功能、残疾和健康分类》（以下简称“</w:t>
      </w:r>
      <w:r w:rsidRPr="004F653C">
        <w:rPr>
          <w:rFonts w:ascii="宋体" w:hAnsi="宋体"/>
          <w:color w:val="000000"/>
          <w:szCs w:val="21"/>
        </w:rPr>
        <w:t>ICF”）的理论与方法，建立新的残疾标准的理论架构、术语体系和分类方法。</w:t>
      </w:r>
    </w:p>
    <w:p w:rsidR="002139D4" w:rsidRPr="004F653C" w:rsidRDefault="002139D4" w:rsidP="002139D4">
      <w:pPr>
        <w:ind w:firstLineChars="200" w:firstLine="420"/>
        <w:contextualSpacing/>
        <w:rPr>
          <w:rFonts w:ascii="宋体" w:hAnsi="宋体"/>
          <w:color w:val="000000"/>
          <w:szCs w:val="21"/>
        </w:rPr>
      </w:pPr>
      <w:r w:rsidRPr="004F653C">
        <w:rPr>
          <w:rFonts w:ascii="宋体" w:hAnsi="宋体" w:hint="eastAsia"/>
          <w:color w:val="000000"/>
          <w:szCs w:val="21"/>
        </w:rPr>
        <w:t>本标准制定过程中参考了国内重要的伤残评定标准，如《劳动能力鉴定，职工工伤与职业病致残等级》、《道路交通事故受伤人员伤残评定》等，符合国内相关的残疾政策，同时参考了国际上其他国家地区的伤残分级原则和标准。</w:t>
      </w:r>
    </w:p>
    <w:p w:rsidR="002139D4" w:rsidRPr="004F653C" w:rsidRDefault="002139D4" w:rsidP="002139D4">
      <w:pPr>
        <w:ind w:firstLineChars="200" w:firstLine="420"/>
        <w:contextualSpacing/>
        <w:rPr>
          <w:rFonts w:ascii="宋体" w:hAnsi="宋体"/>
          <w:color w:val="000000"/>
          <w:szCs w:val="21"/>
        </w:rPr>
      </w:pPr>
      <w:r w:rsidRPr="004F653C">
        <w:rPr>
          <w:rFonts w:ascii="宋体" w:hAnsi="宋体" w:hint="eastAsia"/>
          <w:color w:val="000000"/>
          <w:szCs w:val="21"/>
        </w:rPr>
        <w:t>本标准建立了保险行业人身保险伤残评定和保险金给付比例的基础，各保险公司应根据自身的业务特点，根据本标准的方法、内容和结构，开发保险产品，提供保险服务。</w:t>
      </w:r>
    </w:p>
    <w:p w:rsidR="002139D4" w:rsidRPr="004F653C" w:rsidRDefault="002139D4" w:rsidP="002139D4">
      <w:pPr>
        <w:ind w:firstLineChars="200" w:firstLine="420"/>
        <w:contextualSpacing/>
        <w:rPr>
          <w:rFonts w:ascii="宋体" w:hAnsi="宋体"/>
          <w:color w:val="000000"/>
          <w:szCs w:val="21"/>
        </w:rPr>
      </w:pPr>
      <w:r w:rsidRPr="004F653C">
        <w:rPr>
          <w:rFonts w:ascii="宋体" w:hAnsi="宋体" w:hint="eastAsia"/>
          <w:color w:val="000000"/>
          <w:szCs w:val="21"/>
        </w:rPr>
        <w:t>本标准负责起草单位：中国保险行业协会。</w:t>
      </w:r>
    </w:p>
    <w:p w:rsidR="002139D4" w:rsidRPr="004F653C" w:rsidRDefault="002139D4" w:rsidP="002139D4">
      <w:pPr>
        <w:ind w:firstLineChars="200" w:firstLine="420"/>
        <w:contextualSpacing/>
        <w:rPr>
          <w:rFonts w:ascii="宋体" w:hAnsi="宋体"/>
          <w:color w:val="000000"/>
          <w:szCs w:val="21"/>
        </w:rPr>
      </w:pPr>
      <w:r w:rsidRPr="004F653C">
        <w:rPr>
          <w:rFonts w:ascii="宋体" w:hAnsi="宋体" w:hint="eastAsia"/>
          <w:color w:val="000000"/>
          <w:szCs w:val="21"/>
        </w:rPr>
        <w:t>本标准规定了人身保险伤残程度的评定等级以及保险金给付比例的原则和方法，人身保险伤残程度分为一至十级，保险金给付比例分为100%至10%。</w:t>
      </w:r>
    </w:p>
    <w:p w:rsidR="002139D4" w:rsidRPr="004F653C" w:rsidRDefault="002139D4" w:rsidP="002139D4">
      <w:pPr>
        <w:contextualSpacing/>
        <w:rPr>
          <w:rFonts w:ascii="宋体" w:hAnsi="宋体"/>
          <w:b/>
          <w:color w:val="000000"/>
          <w:szCs w:val="21"/>
        </w:rPr>
      </w:pPr>
      <w:r w:rsidRPr="004F653C">
        <w:rPr>
          <w:rFonts w:ascii="宋体" w:hAnsi="宋体"/>
          <w:b/>
          <w:color w:val="000000"/>
          <w:szCs w:val="21"/>
        </w:rPr>
        <w:t xml:space="preserve">1 </w:t>
      </w:r>
      <w:r w:rsidRPr="004F653C">
        <w:rPr>
          <w:rFonts w:ascii="宋体" w:hAnsi="宋体" w:hint="eastAsia"/>
          <w:b/>
          <w:color w:val="000000"/>
          <w:szCs w:val="21"/>
        </w:rPr>
        <w:t>适用范围</w:t>
      </w:r>
    </w:p>
    <w:p w:rsidR="002139D4" w:rsidRPr="004F653C" w:rsidRDefault="002139D4" w:rsidP="002139D4">
      <w:pPr>
        <w:ind w:firstLineChars="200" w:firstLine="420"/>
        <w:contextualSpacing/>
        <w:rPr>
          <w:rFonts w:ascii="宋体" w:hAnsi="宋体"/>
          <w:color w:val="000000"/>
          <w:szCs w:val="21"/>
        </w:rPr>
      </w:pPr>
      <w:r w:rsidRPr="004F653C">
        <w:rPr>
          <w:rFonts w:ascii="宋体" w:hAnsi="宋体" w:hint="eastAsia"/>
          <w:color w:val="000000"/>
          <w:szCs w:val="21"/>
        </w:rPr>
        <w:t>本标准适用于意外险产品或包括意外责任的保险产品中的伤残保障，用于评定由于意外伤害因素引起的伤残程度。</w:t>
      </w:r>
    </w:p>
    <w:p w:rsidR="002139D4" w:rsidRPr="004F653C" w:rsidRDefault="002139D4" w:rsidP="002139D4">
      <w:pPr>
        <w:contextualSpacing/>
        <w:rPr>
          <w:rFonts w:ascii="宋体" w:hAnsi="宋体"/>
          <w:b/>
          <w:color w:val="000000"/>
          <w:szCs w:val="21"/>
        </w:rPr>
      </w:pPr>
      <w:r w:rsidRPr="004F653C">
        <w:rPr>
          <w:rFonts w:ascii="宋体" w:hAnsi="宋体"/>
          <w:b/>
          <w:color w:val="000000"/>
          <w:szCs w:val="21"/>
        </w:rPr>
        <w:t xml:space="preserve">2 </w:t>
      </w:r>
      <w:r w:rsidRPr="004F653C">
        <w:rPr>
          <w:rFonts w:ascii="宋体" w:hAnsi="宋体" w:hint="eastAsia"/>
          <w:b/>
          <w:color w:val="000000"/>
          <w:szCs w:val="21"/>
        </w:rPr>
        <w:t>术语和定义</w:t>
      </w:r>
    </w:p>
    <w:p w:rsidR="002139D4" w:rsidRPr="004F653C" w:rsidRDefault="002139D4" w:rsidP="002139D4">
      <w:pPr>
        <w:ind w:firstLineChars="200" w:firstLine="420"/>
        <w:contextualSpacing/>
        <w:rPr>
          <w:rFonts w:ascii="宋体" w:hAnsi="宋体"/>
          <w:color w:val="000000"/>
          <w:szCs w:val="21"/>
        </w:rPr>
      </w:pPr>
      <w:r w:rsidRPr="004F653C">
        <w:rPr>
          <w:rFonts w:ascii="宋体" w:hAnsi="宋体"/>
          <w:color w:val="000000"/>
          <w:szCs w:val="21"/>
        </w:rPr>
        <w:t>下列术语和定义适用于本标准。</w:t>
      </w:r>
    </w:p>
    <w:p w:rsidR="002139D4" w:rsidRPr="004F653C" w:rsidRDefault="002139D4" w:rsidP="002139D4">
      <w:pPr>
        <w:ind w:firstLineChars="200" w:firstLine="420"/>
        <w:contextualSpacing/>
        <w:rPr>
          <w:rFonts w:ascii="宋体" w:hAnsi="宋体"/>
          <w:color w:val="000000"/>
          <w:szCs w:val="21"/>
        </w:rPr>
      </w:pPr>
      <w:r w:rsidRPr="004F653C">
        <w:rPr>
          <w:rFonts w:ascii="宋体" w:hAnsi="宋体"/>
          <w:color w:val="000000"/>
          <w:szCs w:val="21"/>
        </w:rPr>
        <w:t xml:space="preserve">2.1 </w:t>
      </w:r>
      <w:r w:rsidRPr="004F653C">
        <w:rPr>
          <w:rFonts w:ascii="宋体" w:hAnsi="宋体" w:hint="eastAsia"/>
          <w:color w:val="000000"/>
          <w:szCs w:val="21"/>
        </w:rPr>
        <w:t>伤残：因意外伤害损伤所致的人体残疾。</w:t>
      </w:r>
    </w:p>
    <w:p w:rsidR="002139D4" w:rsidRPr="004F653C" w:rsidRDefault="002139D4" w:rsidP="002139D4">
      <w:pPr>
        <w:ind w:firstLineChars="200" w:firstLine="420"/>
        <w:contextualSpacing/>
        <w:rPr>
          <w:rFonts w:ascii="宋体" w:hAnsi="宋体"/>
          <w:color w:val="000000"/>
          <w:szCs w:val="21"/>
        </w:rPr>
      </w:pPr>
      <w:r w:rsidRPr="004F653C">
        <w:rPr>
          <w:rFonts w:ascii="宋体" w:hAnsi="宋体"/>
          <w:color w:val="000000"/>
          <w:szCs w:val="21"/>
        </w:rPr>
        <w:t>2.</w:t>
      </w:r>
      <w:r w:rsidRPr="004F653C">
        <w:rPr>
          <w:rFonts w:ascii="宋体" w:hAnsi="宋体" w:hint="eastAsia"/>
          <w:color w:val="000000"/>
          <w:szCs w:val="21"/>
        </w:rPr>
        <w:t>2</w:t>
      </w:r>
      <w:r w:rsidRPr="004F653C">
        <w:rPr>
          <w:rFonts w:ascii="宋体" w:hAnsi="宋体"/>
          <w:color w:val="000000"/>
          <w:szCs w:val="21"/>
        </w:rPr>
        <w:t xml:space="preserve"> </w:t>
      </w:r>
      <w:r w:rsidRPr="004F653C">
        <w:rPr>
          <w:rFonts w:ascii="宋体" w:hAnsi="宋体" w:hint="eastAsia"/>
          <w:color w:val="000000"/>
          <w:szCs w:val="21"/>
        </w:rPr>
        <w:t>身体结构：指身体的解剖部位，如器官、肢体及其组成部分。</w:t>
      </w:r>
    </w:p>
    <w:p w:rsidR="002139D4" w:rsidRPr="004F653C" w:rsidRDefault="002139D4" w:rsidP="002139D4">
      <w:pPr>
        <w:ind w:firstLineChars="200" w:firstLine="420"/>
        <w:contextualSpacing/>
        <w:rPr>
          <w:rFonts w:ascii="宋体" w:hAnsi="宋体"/>
          <w:color w:val="000000"/>
          <w:szCs w:val="21"/>
        </w:rPr>
      </w:pPr>
      <w:r w:rsidRPr="004F653C">
        <w:rPr>
          <w:rFonts w:ascii="宋体" w:hAnsi="宋体"/>
          <w:color w:val="000000"/>
          <w:szCs w:val="21"/>
        </w:rPr>
        <w:t>2.</w:t>
      </w:r>
      <w:r w:rsidRPr="004F653C">
        <w:rPr>
          <w:rFonts w:ascii="宋体" w:hAnsi="宋体" w:hint="eastAsia"/>
          <w:color w:val="000000"/>
          <w:szCs w:val="21"/>
        </w:rPr>
        <w:t>3</w:t>
      </w:r>
      <w:r w:rsidRPr="004F653C">
        <w:rPr>
          <w:rFonts w:ascii="宋体" w:hAnsi="宋体"/>
          <w:color w:val="000000"/>
          <w:szCs w:val="21"/>
        </w:rPr>
        <w:t xml:space="preserve"> </w:t>
      </w:r>
      <w:r w:rsidRPr="004F653C">
        <w:rPr>
          <w:rFonts w:ascii="宋体" w:hAnsi="宋体" w:hint="eastAsia"/>
          <w:color w:val="000000"/>
          <w:szCs w:val="21"/>
        </w:rPr>
        <w:t>身体功能：指身体各系统的生理功能。</w:t>
      </w:r>
    </w:p>
    <w:p w:rsidR="002139D4" w:rsidRPr="004F653C" w:rsidRDefault="002139D4" w:rsidP="002139D4">
      <w:pPr>
        <w:contextualSpacing/>
        <w:rPr>
          <w:rFonts w:ascii="宋体" w:hAnsi="宋体"/>
          <w:b/>
          <w:color w:val="000000"/>
          <w:szCs w:val="21"/>
        </w:rPr>
      </w:pPr>
      <w:r w:rsidRPr="004F653C">
        <w:rPr>
          <w:rFonts w:ascii="宋体" w:hAnsi="宋体"/>
          <w:b/>
          <w:color w:val="000000"/>
          <w:szCs w:val="21"/>
        </w:rPr>
        <w:t xml:space="preserve">3 </w:t>
      </w:r>
      <w:r w:rsidRPr="004F653C">
        <w:rPr>
          <w:rFonts w:ascii="宋体" w:hAnsi="宋体" w:hint="eastAsia"/>
          <w:b/>
          <w:color w:val="000000"/>
          <w:szCs w:val="21"/>
        </w:rPr>
        <w:t>标准的内容和结构</w:t>
      </w:r>
    </w:p>
    <w:p w:rsidR="002139D4" w:rsidRPr="004F653C" w:rsidRDefault="002139D4" w:rsidP="002139D4">
      <w:pPr>
        <w:ind w:firstLineChars="200" w:firstLine="420"/>
        <w:contextualSpacing/>
        <w:rPr>
          <w:rFonts w:ascii="宋体" w:hAnsi="宋体"/>
          <w:color w:val="000000"/>
          <w:szCs w:val="21"/>
        </w:rPr>
      </w:pPr>
      <w:r w:rsidRPr="004F653C">
        <w:rPr>
          <w:rFonts w:ascii="宋体" w:hAnsi="宋体" w:hint="eastAsia"/>
          <w:color w:val="000000"/>
          <w:szCs w:val="21"/>
        </w:rPr>
        <w:t>本标准参照</w:t>
      </w:r>
      <w:r w:rsidRPr="004F653C">
        <w:rPr>
          <w:rFonts w:ascii="宋体" w:hAnsi="宋体"/>
          <w:color w:val="000000"/>
          <w:szCs w:val="21"/>
        </w:rPr>
        <w:t>ICF有关功能和残疾的分类理论与方法，</w:t>
      </w:r>
      <w:r w:rsidRPr="004F653C">
        <w:rPr>
          <w:rFonts w:ascii="宋体" w:hAnsi="宋体" w:hint="eastAsia"/>
          <w:color w:val="000000"/>
          <w:szCs w:val="21"/>
        </w:rPr>
        <w:t>建立“神经系统的结构和精神功能”、“眼，耳和有关的结构和功能”、“发声和言语的结构和功能”、“心血管，免疫和呼吸系统的结构和功能”、“消化、代谢和内分泌系统有关的结构和功能”、“泌尿和生殖系统有关的结构和功能”、“神经肌肉骨骼和运动有关的结构和功能”和“皮肤和有关的结构和功能” 8大类，共281项人身保险伤残条目。</w:t>
      </w:r>
    </w:p>
    <w:p w:rsidR="002139D4" w:rsidRPr="004F653C" w:rsidRDefault="002139D4" w:rsidP="002139D4">
      <w:pPr>
        <w:ind w:firstLineChars="200" w:firstLine="420"/>
        <w:contextualSpacing/>
        <w:rPr>
          <w:rFonts w:ascii="宋体" w:hAnsi="宋体"/>
          <w:color w:val="000000"/>
          <w:szCs w:val="21"/>
        </w:rPr>
      </w:pPr>
      <w:r w:rsidRPr="004F653C">
        <w:rPr>
          <w:rFonts w:ascii="宋体" w:hAnsi="宋体" w:hint="eastAsia"/>
          <w:color w:val="000000"/>
          <w:szCs w:val="21"/>
        </w:rPr>
        <w:t>本标准对功能和残疾进行了分类和分级，将人身保险伤残程度划分为一至十级，最重为第一级</w:t>
      </w:r>
      <w:r w:rsidRPr="004F653C">
        <w:rPr>
          <w:rFonts w:ascii="宋体" w:hAnsi="宋体"/>
          <w:color w:val="000000"/>
          <w:szCs w:val="21"/>
        </w:rPr>
        <w:t>，最轻为第十级</w:t>
      </w:r>
      <w:r w:rsidRPr="004F653C">
        <w:rPr>
          <w:rFonts w:ascii="宋体" w:hAnsi="宋体" w:hint="eastAsia"/>
          <w:color w:val="000000"/>
          <w:szCs w:val="21"/>
        </w:rPr>
        <w:t>。</w:t>
      </w:r>
    </w:p>
    <w:p w:rsidR="002139D4" w:rsidRPr="004F653C" w:rsidRDefault="002139D4" w:rsidP="002139D4">
      <w:pPr>
        <w:ind w:firstLineChars="200" w:firstLine="420"/>
        <w:contextualSpacing/>
        <w:rPr>
          <w:rFonts w:ascii="宋体" w:hAnsi="宋体"/>
          <w:color w:val="000000"/>
          <w:szCs w:val="21"/>
        </w:rPr>
      </w:pPr>
      <w:r w:rsidRPr="004F653C">
        <w:rPr>
          <w:rFonts w:ascii="宋体" w:hAnsi="宋体" w:hint="eastAsia"/>
          <w:color w:val="000000"/>
          <w:szCs w:val="21"/>
        </w:rPr>
        <w:t>与人身保险伤残程度等级相对应的保险金给付比例分为十档，伤残程度第一级对应的保险金给付比例为100%，伤残程度第十级对应的保险金给付比例为10%，</w:t>
      </w:r>
      <w:r w:rsidRPr="004F653C">
        <w:rPr>
          <w:rFonts w:ascii="宋体" w:hAnsi="宋体"/>
          <w:color w:val="000000"/>
          <w:szCs w:val="21"/>
        </w:rPr>
        <w:t>每级相差10%。</w:t>
      </w:r>
    </w:p>
    <w:p w:rsidR="002139D4" w:rsidRPr="004F653C" w:rsidRDefault="002139D4" w:rsidP="002139D4">
      <w:pPr>
        <w:contextualSpacing/>
        <w:rPr>
          <w:rFonts w:ascii="宋体" w:hAnsi="宋体"/>
          <w:b/>
          <w:color w:val="000000"/>
          <w:szCs w:val="21"/>
        </w:rPr>
      </w:pPr>
      <w:r w:rsidRPr="004F653C">
        <w:rPr>
          <w:rFonts w:ascii="宋体" w:hAnsi="宋体"/>
          <w:b/>
          <w:color w:val="000000"/>
          <w:szCs w:val="21"/>
        </w:rPr>
        <w:t xml:space="preserve">4 </w:t>
      </w:r>
      <w:r w:rsidRPr="004F653C">
        <w:rPr>
          <w:rFonts w:ascii="宋体" w:hAnsi="宋体" w:hint="eastAsia"/>
          <w:b/>
          <w:color w:val="000000"/>
          <w:szCs w:val="21"/>
        </w:rPr>
        <w:t>伤残的评定原则</w:t>
      </w:r>
    </w:p>
    <w:p w:rsidR="002139D4" w:rsidRPr="004F653C" w:rsidRDefault="002139D4" w:rsidP="002139D4">
      <w:pPr>
        <w:ind w:firstLineChars="200" w:firstLine="420"/>
        <w:rPr>
          <w:rFonts w:ascii="宋体" w:hAnsi="宋体"/>
          <w:color w:val="000000"/>
          <w:szCs w:val="21"/>
        </w:rPr>
      </w:pPr>
      <w:r w:rsidRPr="004F653C">
        <w:rPr>
          <w:rFonts w:ascii="宋体" w:hAnsi="宋体" w:hint="eastAsia"/>
          <w:color w:val="000000"/>
          <w:szCs w:val="21"/>
        </w:rPr>
        <w:t>4.1 确定伤残类别：评定伤残时，应根据人体的身体结构与功能损伤情况确定所涉及的伤残类别。</w:t>
      </w:r>
    </w:p>
    <w:p w:rsidR="002139D4" w:rsidRPr="004F653C" w:rsidRDefault="002139D4" w:rsidP="002139D4">
      <w:pPr>
        <w:ind w:firstLineChars="200" w:firstLine="420"/>
        <w:rPr>
          <w:rFonts w:ascii="宋体" w:hAnsi="宋体"/>
          <w:color w:val="000000"/>
          <w:szCs w:val="21"/>
        </w:rPr>
      </w:pPr>
      <w:r w:rsidRPr="004F653C">
        <w:rPr>
          <w:rFonts w:ascii="宋体" w:hAnsi="宋体" w:hint="eastAsia"/>
          <w:color w:val="000000"/>
          <w:szCs w:val="21"/>
        </w:rPr>
        <w:t>4.2 确定伤残等级：应根据伤残情况，在同类别伤残下，确定伤残等级。</w:t>
      </w:r>
    </w:p>
    <w:p w:rsidR="002139D4" w:rsidRPr="004F653C" w:rsidRDefault="002139D4" w:rsidP="002139D4">
      <w:pPr>
        <w:ind w:firstLineChars="200" w:firstLine="420"/>
        <w:rPr>
          <w:rFonts w:ascii="宋体" w:hAnsi="宋体"/>
          <w:color w:val="000000"/>
          <w:szCs w:val="21"/>
        </w:rPr>
      </w:pPr>
      <w:r w:rsidRPr="004F653C">
        <w:rPr>
          <w:rFonts w:ascii="宋体" w:hAnsi="宋体" w:hint="eastAsia"/>
          <w:color w:val="000000"/>
          <w:szCs w:val="21"/>
        </w:rPr>
        <w:t>4.3 确定保险金给付比例：应根据伤残等级对应的百分比，确定保险金给付比例。</w:t>
      </w:r>
    </w:p>
    <w:p w:rsidR="002139D4" w:rsidRPr="004F653C" w:rsidRDefault="002139D4" w:rsidP="002139D4">
      <w:pPr>
        <w:ind w:firstLineChars="200" w:firstLine="420"/>
        <w:contextualSpacing/>
        <w:rPr>
          <w:rFonts w:ascii="宋体" w:hAnsi="宋体"/>
          <w:color w:val="000000"/>
          <w:szCs w:val="21"/>
        </w:rPr>
      </w:pPr>
      <w:r w:rsidRPr="004F653C">
        <w:rPr>
          <w:rFonts w:ascii="宋体" w:hAnsi="宋体"/>
          <w:color w:val="000000"/>
          <w:szCs w:val="21"/>
        </w:rPr>
        <w:t>4.</w:t>
      </w:r>
      <w:r w:rsidRPr="004F653C">
        <w:rPr>
          <w:rFonts w:ascii="宋体" w:hAnsi="宋体" w:hint="eastAsia"/>
          <w:color w:val="000000"/>
          <w:szCs w:val="21"/>
        </w:rPr>
        <w:t>4</w:t>
      </w:r>
      <w:r w:rsidRPr="004F653C">
        <w:rPr>
          <w:rFonts w:ascii="宋体" w:hAnsi="宋体"/>
          <w:color w:val="000000"/>
          <w:szCs w:val="21"/>
        </w:rPr>
        <w:t xml:space="preserve"> </w:t>
      </w:r>
      <w:r w:rsidRPr="004F653C">
        <w:rPr>
          <w:rFonts w:ascii="宋体" w:hAnsi="宋体" w:hint="eastAsia"/>
          <w:color w:val="000000"/>
          <w:szCs w:val="21"/>
        </w:rPr>
        <w:t>多处伤残的评定原则：当同一保险事故造成两处或两处以上伤残时，应首先对各处伤残程度分别进行评定，如果几处伤残等级不同，以最重的伤残等级作为最终的评定结论；</w:t>
      </w:r>
      <w:r w:rsidRPr="004F653C">
        <w:rPr>
          <w:rFonts w:ascii="宋体" w:hAnsi="宋体" w:hint="eastAsia"/>
          <w:color w:val="000000"/>
          <w:szCs w:val="21"/>
        </w:rPr>
        <w:lastRenderedPageBreak/>
        <w:t>如果两处或两处以上伤残等级相同，伤残等级在原评定基础上最多晋升一级，最高晋升至第一级。同一部位和性质的伤残，不应采用本标准条文两条以上或者同一条文两次以上进行评定。</w:t>
      </w:r>
    </w:p>
    <w:p w:rsidR="002139D4" w:rsidRPr="004F653C" w:rsidRDefault="002139D4" w:rsidP="002139D4">
      <w:pPr>
        <w:contextualSpacing/>
        <w:rPr>
          <w:rFonts w:ascii="宋体" w:hAnsi="宋体"/>
          <w:b/>
          <w:color w:val="000000"/>
          <w:szCs w:val="21"/>
        </w:rPr>
      </w:pPr>
      <w:r w:rsidRPr="004F653C">
        <w:rPr>
          <w:rFonts w:ascii="宋体" w:hAnsi="宋体"/>
          <w:b/>
          <w:color w:val="000000"/>
          <w:szCs w:val="21"/>
        </w:rPr>
        <w:t xml:space="preserve">5 </w:t>
      </w:r>
      <w:r w:rsidRPr="004F653C">
        <w:rPr>
          <w:rFonts w:ascii="宋体" w:hAnsi="宋体" w:hint="eastAsia"/>
          <w:b/>
          <w:color w:val="000000"/>
          <w:szCs w:val="21"/>
        </w:rPr>
        <w:t>说明</w:t>
      </w:r>
    </w:p>
    <w:p w:rsidR="002139D4" w:rsidRPr="004F653C" w:rsidRDefault="002139D4" w:rsidP="002139D4">
      <w:pPr>
        <w:ind w:firstLineChars="200" w:firstLine="420"/>
        <w:rPr>
          <w:rFonts w:ascii="宋体" w:hAnsi="宋体"/>
          <w:color w:val="000000"/>
        </w:rPr>
      </w:pPr>
      <w:r w:rsidRPr="004F653C">
        <w:rPr>
          <w:rFonts w:ascii="宋体" w:hAnsi="宋体" w:hint="eastAsia"/>
          <w:color w:val="000000"/>
          <w:szCs w:val="21"/>
        </w:rPr>
        <w:t>本标准中“以上”均包括本数值或本部位。</w:t>
      </w:r>
    </w:p>
    <w:p w:rsidR="002139D4" w:rsidRDefault="002139D4" w:rsidP="002139D4">
      <w:pPr>
        <w:jc w:val="center"/>
        <w:rPr>
          <w:rFonts w:ascii="宋体" w:hAnsi="宋体" w:cs="宋体"/>
          <w:b/>
          <w:color w:val="000000"/>
          <w:kern w:val="0"/>
          <w:sz w:val="30"/>
          <w:szCs w:val="30"/>
        </w:rPr>
      </w:pPr>
    </w:p>
    <w:p w:rsidR="002139D4" w:rsidRPr="004F653C" w:rsidRDefault="002139D4" w:rsidP="002139D4">
      <w:pPr>
        <w:jc w:val="center"/>
        <w:rPr>
          <w:rFonts w:ascii="宋体" w:hAnsi="宋体" w:cs="宋体"/>
          <w:b/>
          <w:color w:val="000000"/>
          <w:kern w:val="0"/>
          <w:sz w:val="30"/>
          <w:szCs w:val="30"/>
        </w:rPr>
      </w:pPr>
      <w:r w:rsidRPr="004F653C">
        <w:rPr>
          <w:rFonts w:ascii="宋体" w:hAnsi="宋体" w:cs="宋体" w:hint="eastAsia"/>
          <w:b/>
          <w:color w:val="000000"/>
          <w:kern w:val="0"/>
          <w:sz w:val="30"/>
          <w:szCs w:val="30"/>
        </w:rPr>
        <w:t>人身保险伤残评定标准（行业标准）</w:t>
      </w:r>
    </w:p>
    <w:p w:rsidR="002139D4" w:rsidRPr="004F653C" w:rsidRDefault="002139D4" w:rsidP="002139D4">
      <w:pPr>
        <w:pStyle w:val="21"/>
        <w:autoSpaceDE w:val="0"/>
        <w:autoSpaceDN w:val="0"/>
        <w:snapToGrid w:val="0"/>
        <w:jc w:val="center"/>
        <w:textAlignment w:val="bottom"/>
        <w:rPr>
          <w:rFonts w:hAnsi="宋体"/>
          <w:b/>
          <w:color w:val="000000"/>
          <w:sz w:val="22"/>
          <w:szCs w:val="21"/>
        </w:rPr>
      </w:pPr>
      <w:r w:rsidRPr="004F653C">
        <w:rPr>
          <w:rFonts w:hAnsi="宋体" w:hint="eastAsia"/>
          <w:b/>
          <w:color w:val="000000"/>
          <w:sz w:val="22"/>
          <w:szCs w:val="21"/>
        </w:rPr>
        <w:t>（中保协发〔2013〕88号）</w:t>
      </w:r>
    </w:p>
    <w:p w:rsidR="002139D4" w:rsidRPr="004F653C" w:rsidRDefault="002139D4" w:rsidP="002139D4">
      <w:pPr>
        <w:widowControl/>
        <w:adjustRightInd w:val="0"/>
        <w:snapToGrid w:val="0"/>
        <w:jc w:val="left"/>
        <w:rPr>
          <w:rFonts w:ascii="宋体" w:hAnsi="宋体" w:cs="宋体"/>
          <w:b/>
          <w:color w:val="000000"/>
          <w:kern w:val="0"/>
          <w:szCs w:val="21"/>
        </w:rPr>
      </w:pPr>
      <w:r w:rsidRPr="004F653C">
        <w:rPr>
          <w:rFonts w:ascii="宋体" w:hAnsi="宋体" w:cs="宋体" w:hint="eastAsia"/>
          <w:color w:val="000000"/>
          <w:kern w:val="0"/>
          <w:szCs w:val="21"/>
        </w:rPr>
        <w:t>说明：本标准对功能和残疾进行了分类和分级，将人身保险伤残程度划分为一至十级，最重为第一级，最轻为第十级。</w:t>
      </w:r>
      <w:r w:rsidRPr="004F653C">
        <w:rPr>
          <w:rFonts w:ascii="宋体" w:hAnsi="宋体" w:cs="宋体" w:hint="eastAsia"/>
          <w:b/>
          <w:color w:val="000000"/>
          <w:kern w:val="0"/>
          <w:szCs w:val="21"/>
        </w:rPr>
        <w:t>与人身保险伤残程度等级相对应的保险金给付比例分为十档，伤残程度第一级对应的保险金给付比例为</w:t>
      </w:r>
      <w:r w:rsidRPr="004F653C">
        <w:rPr>
          <w:rFonts w:ascii="宋体" w:hAnsi="宋体" w:cs="宋体"/>
          <w:b/>
          <w:color w:val="000000"/>
          <w:kern w:val="0"/>
          <w:szCs w:val="21"/>
        </w:rPr>
        <w:t>100%，伤残程度第十级对应的保险金给付比例为10%，每级相差10%。</w:t>
      </w:r>
    </w:p>
    <w:p w:rsidR="002139D4" w:rsidRPr="004F653C" w:rsidRDefault="002139D4" w:rsidP="002139D4">
      <w:pPr>
        <w:widowControl/>
        <w:adjustRightInd w:val="0"/>
        <w:snapToGrid w:val="0"/>
        <w:jc w:val="left"/>
        <w:rPr>
          <w:rFonts w:ascii="宋体" w:hAnsi="宋体" w:cs="宋体"/>
          <w:b/>
          <w:color w:val="000000"/>
          <w:kern w:val="0"/>
          <w:szCs w:val="21"/>
        </w:rPr>
      </w:pPr>
    </w:p>
    <w:p w:rsidR="002139D4" w:rsidRPr="004F653C" w:rsidRDefault="002139D4" w:rsidP="002139D4">
      <w:pPr>
        <w:widowControl/>
        <w:numPr>
          <w:ilvl w:val="0"/>
          <w:numId w:val="33"/>
        </w:numPr>
        <w:adjustRightInd w:val="0"/>
        <w:contextualSpacing/>
        <w:jc w:val="left"/>
        <w:outlineLvl w:val="1"/>
        <w:rPr>
          <w:rFonts w:ascii="宋体" w:hAnsi="宋体"/>
          <w:b/>
          <w:bCs/>
          <w:color w:val="000000"/>
          <w:kern w:val="0"/>
          <w:szCs w:val="21"/>
        </w:rPr>
      </w:pPr>
      <w:bookmarkStart w:id="1" w:name="_Toc356463463"/>
      <w:r w:rsidRPr="004F653C">
        <w:rPr>
          <w:rFonts w:ascii="宋体" w:hAnsi="宋体" w:hint="eastAsia"/>
          <w:b/>
          <w:bCs/>
          <w:color w:val="000000"/>
          <w:kern w:val="0"/>
          <w:szCs w:val="21"/>
        </w:rPr>
        <w:t>神经系统的结构和精神功能</w:t>
      </w:r>
      <w:bookmarkEnd w:id="1"/>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2" w:name="_Toc356463464"/>
      <w:r w:rsidRPr="004F653C">
        <w:rPr>
          <w:rFonts w:ascii="宋体" w:hAnsi="宋体" w:cs="宋体" w:hint="eastAsia"/>
          <w:b/>
          <w:bCs/>
          <w:color w:val="000000"/>
          <w:kern w:val="0"/>
          <w:szCs w:val="21"/>
        </w:rPr>
        <w:t>脑膜的结构损伤</w:t>
      </w:r>
      <w:bookmarkEnd w:id="2"/>
    </w:p>
    <w:p w:rsidR="002139D4" w:rsidRPr="004F653C" w:rsidRDefault="002139D4" w:rsidP="002139D4">
      <w:pPr>
        <w:widowControl/>
        <w:adjustRightInd w:val="0"/>
        <w:contextualSpacing/>
        <w:jc w:val="left"/>
        <w:outlineLvl w:val="2"/>
        <w:rPr>
          <w:rFonts w:ascii="宋体" w:hAnsi="宋体" w:cs="宋体"/>
          <w:b/>
          <w:bCs/>
          <w:color w:val="000000"/>
          <w:kern w:val="0"/>
          <w:szCs w:val="21"/>
        </w:rPr>
      </w:pPr>
    </w:p>
    <w:tbl>
      <w:tblPr>
        <w:tblW w:w="8268" w:type="dxa"/>
        <w:jc w:val="center"/>
        <w:tblInd w:w="-1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8"/>
        <w:gridCol w:w="1060"/>
      </w:tblGrid>
      <w:tr w:rsidR="002139D4" w:rsidRPr="004F653C" w:rsidTr="00530B5E">
        <w:trPr>
          <w:trHeight w:val="200"/>
          <w:jc w:val="center"/>
        </w:trPr>
        <w:tc>
          <w:tcPr>
            <w:tcW w:w="720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外伤性脑脊液鼻漏或耳漏</w:t>
            </w:r>
          </w:p>
        </w:tc>
        <w:tc>
          <w:tcPr>
            <w:tcW w:w="1060"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color w:val="000000"/>
                <w:kern w:val="0"/>
                <w:szCs w:val="21"/>
              </w:rPr>
              <w:t>10级</w:t>
            </w:r>
          </w:p>
        </w:tc>
      </w:tr>
    </w:tbl>
    <w:p w:rsidR="002139D4" w:rsidRPr="004F653C" w:rsidRDefault="002139D4" w:rsidP="002139D4">
      <w:pPr>
        <w:widowControl/>
        <w:adjustRightInd w:val="0"/>
        <w:snapToGrid w:val="0"/>
        <w:jc w:val="left"/>
        <w:outlineLvl w:val="2"/>
        <w:rPr>
          <w:rFonts w:ascii="宋体" w:hAnsi="宋体" w:cs="宋体"/>
          <w:b/>
          <w:bCs/>
          <w:color w:val="000000"/>
          <w:kern w:val="0"/>
          <w:szCs w:val="21"/>
        </w:rPr>
      </w:pPr>
      <w:bookmarkStart w:id="3" w:name="_Toc356463465"/>
    </w:p>
    <w:p w:rsidR="002139D4" w:rsidRPr="004F653C" w:rsidRDefault="002139D4" w:rsidP="002139D4">
      <w:pPr>
        <w:widowControl/>
        <w:numPr>
          <w:ilvl w:val="1"/>
          <w:numId w:val="33"/>
        </w:numPr>
        <w:adjustRightInd w:val="0"/>
        <w:snapToGrid w:val="0"/>
        <w:ind w:left="0" w:firstLine="0"/>
        <w:jc w:val="left"/>
        <w:outlineLvl w:val="2"/>
        <w:rPr>
          <w:rFonts w:ascii="宋体" w:hAnsi="宋体" w:cs="宋体"/>
          <w:b/>
          <w:bCs/>
          <w:color w:val="000000"/>
          <w:kern w:val="0"/>
          <w:szCs w:val="21"/>
        </w:rPr>
      </w:pPr>
      <w:r w:rsidRPr="004F653C">
        <w:rPr>
          <w:rFonts w:ascii="宋体" w:hAnsi="宋体" w:cs="宋体" w:hint="eastAsia"/>
          <w:b/>
          <w:bCs/>
          <w:color w:val="000000"/>
          <w:kern w:val="0"/>
          <w:szCs w:val="21"/>
        </w:rPr>
        <w:t>脑的结构损伤，智力功能障碍</w:t>
      </w:r>
      <w:bookmarkEnd w:id="3"/>
    </w:p>
    <w:p w:rsidR="002139D4" w:rsidRPr="004F653C" w:rsidRDefault="002139D4" w:rsidP="002139D4">
      <w:pPr>
        <w:widowControl/>
        <w:adjustRightInd w:val="0"/>
        <w:snapToGrid w:val="0"/>
        <w:jc w:val="left"/>
        <w:outlineLvl w:val="2"/>
        <w:rPr>
          <w:rFonts w:ascii="宋体" w:hAnsi="宋体" w:cs="宋体"/>
          <w:b/>
          <w:bCs/>
          <w:color w:val="000000"/>
          <w:kern w:val="0"/>
          <w:szCs w:val="21"/>
        </w:rPr>
      </w:pPr>
    </w:p>
    <w:tbl>
      <w:tblPr>
        <w:tblW w:w="8261" w:type="dxa"/>
        <w:jc w:val="center"/>
        <w:tblInd w:w="-1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5"/>
        <w:gridCol w:w="1056"/>
      </w:tblGrid>
      <w:tr w:rsidR="002139D4" w:rsidRPr="004F653C" w:rsidTr="00530B5E">
        <w:trPr>
          <w:trHeight w:val="300"/>
          <w:jc w:val="center"/>
        </w:trPr>
        <w:tc>
          <w:tcPr>
            <w:tcW w:w="7205"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颅脑损伤导致极度智力缺损（智商小于等于</w:t>
            </w:r>
            <w:r w:rsidRPr="004F653C">
              <w:rPr>
                <w:rFonts w:ascii="宋体" w:hAnsi="宋体" w:cs="宋体"/>
                <w:color w:val="000000"/>
                <w:kern w:val="0"/>
                <w:szCs w:val="21"/>
              </w:rPr>
              <w:t>20），日常生活完全不能自理，处于完全护理依赖状态</w:t>
            </w:r>
          </w:p>
        </w:tc>
        <w:tc>
          <w:tcPr>
            <w:tcW w:w="1056"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139D4" w:rsidRPr="004F653C" w:rsidTr="00530B5E">
        <w:trPr>
          <w:trHeight w:val="383"/>
          <w:jc w:val="center"/>
        </w:trPr>
        <w:tc>
          <w:tcPr>
            <w:tcW w:w="7205"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颅脑损伤导致重度智力缺损（智商小于等于</w:t>
            </w:r>
            <w:r w:rsidRPr="004F653C">
              <w:rPr>
                <w:rFonts w:ascii="宋体" w:hAnsi="宋体" w:cs="宋体"/>
                <w:color w:val="000000"/>
                <w:kern w:val="0"/>
                <w:szCs w:val="21"/>
              </w:rPr>
              <w:t>34），日常生活需随时有人帮助才能完成，处于完全护理依赖状态</w:t>
            </w:r>
          </w:p>
        </w:tc>
        <w:tc>
          <w:tcPr>
            <w:tcW w:w="1056"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139D4" w:rsidRPr="004F653C" w:rsidTr="00530B5E">
        <w:trPr>
          <w:trHeight w:val="300"/>
          <w:jc w:val="center"/>
        </w:trPr>
        <w:tc>
          <w:tcPr>
            <w:tcW w:w="7205"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颅脑损伤导致重度智力缺损（智商小于等于</w:t>
            </w:r>
            <w:r w:rsidRPr="004F653C">
              <w:rPr>
                <w:rFonts w:ascii="宋体" w:hAnsi="宋体" w:cs="宋体"/>
                <w:color w:val="000000"/>
                <w:kern w:val="0"/>
                <w:szCs w:val="21"/>
              </w:rPr>
              <w:t>34），不能完全独立生活，需经常有人监护，处于大部分护理依赖状态</w:t>
            </w:r>
          </w:p>
        </w:tc>
        <w:tc>
          <w:tcPr>
            <w:tcW w:w="1056"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300"/>
          <w:jc w:val="center"/>
        </w:trPr>
        <w:tc>
          <w:tcPr>
            <w:tcW w:w="7205"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颅脑损伤导致中度智力缺损（智商小于等于</w:t>
            </w:r>
            <w:r w:rsidRPr="004F653C">
              <w:rPr>
                <w:rFonts w:ascii="宋体" w:hAnsi="宋体" w:cs="宋体"/>
                <w:color w:val="000000"/>
                <w:kern w:val="0"/>
                <w:szCs w:val="21"/>
              </w:rPr>
              <w:t>49），日常生活能力严重受限，间或需要帮助，处于大部分护理依赖状态</w:t>
            </w:r>
          </w:p>
        </w:tc>
        <w:tc>
          <w:tcPr>
            <w:tcW w:w="1056"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bl>
    <w:p w:rsidR="002139D4" w:rsidRPr="004F653C" w:rsidRDefault="002139D4" w:rsidP="002139D4">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注：</w:t>
      </w:r>
      <w:r w:rsidRPr="004F653C">
        <w:rPr>
          <w:rFonts w:ascii="宋体" w:hAnsi="宋体" w:cs="宋体"/>
          <w:color w:val="000000"/>
          <w:kern w:val="0"/>
          <w:szCs w:val="21"/>
          <w:lang w:val="en-GB"/>
        </w:rPr>
        <w:fldChar w:fldCharType="begin"/>
      </w:r>
      <w:r w:rsidRPr="004F653C">
        <w:rPr>
          <w:rFonts w:ascii="宋体" w:hAnsi="宋体" w:cs="宋体"/>
          <w:color w:val="000000"/>
          <w:kern w:val="0"/>
          <w:szCs w:val="21"/>
          <w:lang w:val="en-GB"/>
        </w:rPr>
        <w:instrText xml:space="preserve"> = 1 \* GB3 </w:instrText>
      </w:r>
      <w:r w:rsidRPr="004F653C">
        <w:rPr>
          <w:rFonts w:ascii="宋体" w:hAnsi="宋体" w:cs="宋体"/>
          <w:color w:val="000000"/>
          <w:kern w:val="0"/>
          <w:szCs w:val="21"/>
          <w:lang w:val="en-GB"/>
        </w:rPr>
        <w:fldChar w:fldCharType="separate"/>
      </w:r>
      <w:r w:rsidRPr="004F653C">
        <w:rPr>
          <w:rFonts w:ascii="宋体" w:hAnsi="宋体" w:cs="宋体" w:hint="eastAsia"/>
          <w:noProof/>
          <w:color w:val="000000"/>
          <w:kern w:val="0"/>
          <w:szCs w:val="21"/>
          <w:lang w:val="en-GB"/>
        </w:rPr>
        <w:t>①</w:t>
      </w:r>
      <w:r w:rsidRPr="004F653C">
        <w:rPr>
          <w:rFonts w:ascii="宋体" w:hAnsi="宋体" w:cs="宋体"/>
          <w:color w:val="000000"/>
          <w:kern w:val="0"/>
          <w:szCs w:val="21"/>
          <w:lang w:val="en-GB"/>
        </w:rPr>
        <w:fldChar w:fldCharType="end"/>
      </w:r>
      <w:r w:rsidRPr="004F653C">
        <w:rPr>
          <w:rFonts w:ascii="宋体" w:hAnsi="宋体" w:cs="宋体" w:hint="eastAsia"/>
          <w:color w:val="000000"/>
          <w:kern w:val="0"/>
          <w:szCs w:val="21"/>
        </w:rPr>
        <w:t>护理依赖：应用“基本日常生活活动能力”的丧失程度来判断护理依赖程度。</w:t>
      </w:r>
    </w:p>
    <w:p w:rsidR="002139D4" w:rsidRPr="004F653C" w:rsidRDefault="002139D4" w:rsidP="002139D4">
      <w:pPr>
        <w:widowControl/>
        <w:adjustRightInd w:val="0"/>
        <w:snapToGrid w:val="0"/>
        <w:ind w:leftChars="4" w:left="8" w:firstLineChars="197" w:firstLine="414"/>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2 \* GB3 </w:instrText>
      </w:r>
      <w:r w:rsidRPr="004F653C">
        <w:rPr>
          <w:rFonts w:ascii="宋体" w:hAnsi="宋体" w:cs="宋体"/>
          <w:color w:val="000000"/>
          <w:kern w:val="0"/>
          <w:szCs w:val="21"/>
        </w:rPr>
        <w:fldChar w:fldCharType="separate"/>
      </w:r>
      <w:r w:rsidRPr="004F653C">
        <w:rPr>
          <w:rFonts w:ascii="宋体" w:hAnsi="宋体" w:cs="宋体" w:hint="eastAsia"/>
          <w:color w:val="000000"/>
          <w:kern w:val="0"/>
          <w:szCs w:val="21"/>
        </w:rPr>
        <w:t>②</w:t>
      </w:r>
      <w:r w:rsidRPr="004F653C">
        <w:rPr>
          <w:rFonts w:ascii="宋体" w:hAnsi="宋体" w:cs="宋体"/>
          <w:color w:val="000000"/>
          <w:kern w:val="0"/>
          <w:szCs w:val="21"/>
        </w:rPr>
        <w:fldChar w:fldCharType="end"/>
      </w:r>
      <w:r w:rsidRPr="004F653C">
        <w:rPr>
          <w:rFonts w:ascii="宋体" w:hAnsi="宋体" w:cs="宋体" w:hint="eastAsia"/>
          <w:color w:val="000000"/>
          <w:kern w:val="0"/>
          <w:szCs w:val="21"/>
        </w:rPr>
        <w:t>基本日常生活活动是指：（1）</w:t>
      </w:r>
      <w:r w:rsidRPr="004F653C">
        <w:rPr>
          <w:rFonts w:ascii="宋体" w:hAnsi="宋体" w:cs="宋体"/>
          <w:color w:val="000000"/>
          <w:kern w:val="0"/>
          <w:szCs w:val="21"/>
        </w:rPr>
        <w:t>穿衣：自己能够穿衣及脱衣；</w:t>
      </w:r>
      <w:r w:rsidRPr="004F653C">
        <w:rPr>
          <w:rFonts w:ascii="宋体" w:hAnsi="宋体" w:cs="宋体" w:hint="eastAsia"/>
          <w:color w:val="000000"/>
          <w:kern w:val="0"/>
          <w:szCs w:val="21"/>
        </w:rPr>
        <w:t>（2）</w:t>
      </w:r>
      <w:r w:rsidRPr="004F653C">
        <w:rPr>
          <w:rFonts w:ascii="宋体" w:hAnsi="宋体" w:cs="宋体"/>
          <w:color w:val="000000"/>
          <w:kern w:val="0"/>
          <w:szCs w:val="21"/>
        </w:rPr>
        <w:t>移动：自己从一个房间到另一个房间；</w:t>
      </w:r>
      <w:r w:rsidRPr="004F653C">
        <w:rPr>
          <w:rFonts w:ascii="宋体" w:hAnsi="宋体" w:cs="宋体" w:hint="eastAsia"/>
          <w:color w:val="000000"/>
          <w:kern w:val="0"/>
          <w:szCs w:val="21"/>
        </w:rPr>
        <w:t>（3）</w:t>
      </w:r>
      <w:r w:rsidRPr="004F653C">
        <w:rPr>
          <w:rFonts w:ascii="宋体" w:hAnsi="宋体" w:cs="宋体"/>
          <w:color w:val="000000"/>
          <w:kern w:val="0"/>
          <w:szCs w:val="21"/>
        </w:rPr>
        <w:t>行动：自己上下床或上下轮椅；</w:t>
      </w:r>
      <w:r w:rsidRPr="004F653C">
        <w:rPr>
          <w:rFonts w:ascii="宋体" w:hAnsi="宋体" w:cs="宋体" w:hint="eastAsia"/>
          <w:color w:val="000000"/>
          <w:kern w:val="0"/>
          <w:szCs w:val="21"/>
        </w:rPr>
        <w:t>（4）</w:t>
      </w:r>
      <w:r w:rsidRPr="004F653C">
        <w:rPr>
          <w:rFonts w:ascii="宋体" w:hAnsi="宋体" w:cs="宋体"/>
          <w:color w:val="000000"/>
          <w:kern w:val="0"/>
          <w:szCs w:val="21"/>
        </w:rPr>
        <w:t>如厕：自己控制进行大小便；</w:t>
      </w:r>
      <w:r w:rsidRPr="004F653C">
        <w:rPr>
          <w:rFonts w:ascii="宋体" w:hAnsi="宋体" w:cs="宋体" w:hint="eastAsia"/>
          <w:color w:val="000000"/>
          <w:kern w:val="0"/>
          <w:szCs w:val="21"/>
        </w:rPr>
        <w:t>（5）</w:t>
      </w:r>
      <w:r w:rsidRPr="004F653C">
        <w:rPr>
          <w:rFonts w:ascii="宋体" w:hAnsi="宋体" w:cs="宋体"/>
          <w:color w:val="000000"/>
          <w:kern w:val="0"/>
          <w:szCs w:val="21"/>
        </w:rPr>
        <w:t>进食：自己从已准备好的碗或碟中取食物放入口中；</w:t>
      </w:r>
      <w:r w:rsidRPr="004F653C">
        <w:rPr>
          <w:rFonts w:ascii="宋体" w:hAnsi="宋体" w:cs="宋体" w:hint="eastAsia"/>
          <w:color w:val="000000"/>
          <w:kern w:val="0"/>
          <w:szCs w:val="21"/>
        </w:rPr>
        <w:t>（6）</w:t>
      </w:r>
      <w:r w:rsidRPr="004F653C">
        <w:rPr>
          <w:rFonts w:ascii="宋体" w:hAnsi="宋体" w:cs="宋体"/>
          <w:color w:val="000000"/>
          <w:kern w:val="0"/>
          <w:szCs w:val="21"/>
        </w:rPr>
        <w:t>洗澡：自己进行淋浴或盆浴。</w:t>
      </w:r>
    </w:p>
    <w:p w:rsidR="002139D4" w:rsidRPr="004F653C" w:rsidRDefault="002139D4" w:rsidP="002139D4">
      <w:pPr>
        <w:widowControl/>
        <w:adjustRightInd w:val="0"/>
        <w:snapToGrid w:val="0"/>
        <w:ind w:left="2" w:firstLineChars="176" w:firstLine="370"/>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3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③</w:t>
      </w:r>
      <w:r w:rsidRPr="004F653C">
        <w:rPr>
          <w:rFonts w:ascii="宋体" w:hAnsi="宋体" w:cs="宋体"/>
          <w:color w:val="000000"/>
          <w:kern w:val="0"/>
          <w:szCs w:val="21"/>
        </w:rPr>
        <w:fldChar w:fldCharType="end"/>
      </w:r>
      <w:r w:rsidRPr="004F653C">
        <w:rPr>
          <w:rFonts w:ascii="宋体" w:hAnsi="宋体" w:cs="宋体" w:hint="eastAsia"/>
          <w:color w:val="000000"/>
          <w:kern w:val="0"/>
          <w:szCs w:val="21"/>
        </w:rPr>
        <w:t>护理依赖的程度分三级：（1）</w:t>
      </w:r>
      <w:r w:rsidRPr="004F653C">
        <w:rPr>
          <w:rFonts w:ascii="宋体" w:hAnsi="宋体" w:cs="宋体"/>
          <w:color w:val="000000"/>
          <w:kern w:val="0"/>
          <w:szCs w:val="21"/>
        </w:rPr>
        <w:t>完全护理依赖指生活完全不能自理，上述六项基本日常生活活动均需护理者；</w:t>
      </w:r>
      <w:r w:rsidRPr="004F653C">
        <w:rPr>
          <w:rFonts w:ascii="宋体" w:hAnsi="宋体" w:cs="宋体" w:hint="eastAsia"/>
          <w:color w:val="000000"/>
          <w:kern w:val="0"/>
          <w:szCs w:val="21"/>
        </w:rPr>
        <w:t>（2）</w:t>
      </w:r>
      <w:r w:rsidRPr="004F653C">
        <w:rPr>
          <w:rFonts w:ascii="宋体" w:hAnsi="宋体" w:cs="宋体"/>
          <w:color w:val="000000"/>
          <w:kern w:val="0"/>
          <w:szCs w:val="21"/>
        </w:rPr>
        <w:t>大部分护理依赖指生活大部不能自理，上述六项基本日常生活活动中三项或三项以上需要护理者；</w:t>
      </w:r>
      <w:r w:rsidRPr="004F653C">
        <w:rPr>
          <w:rFonts w:ascii="宋体" w:hAnsi="宋体" w:cs="宋体" w:hint="eastAsia"/>
          <w:color w:val="000000"/>
          <w:kern w:val="0"/>
          <w:szCs w:val="21"/>
        </w:rPr>
        <w:t>（3）</w:t>
      </w:r>
      <w:r w:rsidRPr="004F653C">
        <w:rPr>
          <w:rFonts w:ascii="宋体" w:hAnsi="宋体" w:cs="宋体"/>
          <w:color w:val="000000"/>
          <w:kern w:val="0"/>
          <w:szCs w:val="21"/>
        </w:rPr>
        <w:t>部分护理依赖指部分生活不能自理，上述六项基本日常生活活动中一项或一项以上需要护理者。</w:t>
      </w:r>
    </w:p>
    <w:p w:rsidR="002139D4" w:rsidRPr="004F653C" w:rsidRDefault="002139D4" w:rsidP="002139D4">
      <w:pPr>
        <w:widowControl/>
        <w:adjustRightInd w:val="0"/>
        <w:snapToGrid w:val="0"/>
        <w:ind w:left="2" w:firstLineChars="176" w:firstLine="37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4" w:name="_Toc356463466"/>
      <w:r w:rsidRPr="004F653C">
        <w:rPr>
          <w:rFonts w:ascii="宋体" w:hAnsi="宋体" w:cs="宋体" w:hint="eastAsia"/>
          <w:b/>
          <w:bCs/>
          <w:color w:val="000000"/>
          <w:kern w:val="0"/>
          <w:szCs w:val="21"/>
        </w:rPr>
        <w:t>意识功能障碍</w:t>
      </w:r>
      <w:bookmarkEnd w:id="4"/>
    </w:p>
    <w:p w:rsidR="002139D4" w:rsidRPr="004F653C" w:rsidRDefault="002139D4" w:rsidP="002139D4">
      <w:pPr>
        <w:widowControl/>
        <w:adjustRightInd w:val="0"/>
        <w:ind w:firstLineChars="200" w:firstLine="420"/>
        <w:contextualSpacing/>
        <w:jc w:val="left"/>
        <w:rPr>
          <w:rFonts w:ascii="宋体" w:hAnsi="宋体" w:cs="宋体"/>
          <w:color w:val="000000"/>
          <w:kern w:val="0"/>
          <w:szCs w:val="21"/>
        </w:rPr>
      </w:pPr>
      <w:r w:rsidRPr="004F653C">
        <w:rPr>
          <w:rFonts w:ascii="宋体" w:hAnsi="宋体" w:cs="宋体" w:hint="eastAsia"/>
          <w:color w:val="000000"/>
          <w:kern w:val="0"/>
          <w:szCs w:val="21"/>
        </w:rPr>
        <w:t>意识功能是指意识和警觉状态下的一般精神功能，包括清醒和持续的觉醒状态。本标准中的意识功能障碍是指颅脑损伤导致植物状态。</w:t>
      </w:r>
    </w:p>
    <w:p w:rsidR="002139D4" w:rsidRPr="004F653C" w:rsidRDefault="002139D4" w:rsidP="002139D4">
      <w:pPr>
        <w:widowControl/>
        <w:adjustRightInd w:val="0"/>
        <w:ind w:firstLineChars="200" w:firstLine="420"/>
        <w:contextualSpacing/>
        <w:jc w:val="left"/>
        <w:rPr>
          <w:rFonts w:ascii="宋体" w:hAnsi="宋体" w:cs="宋体"/>
          <w:color w:val="000000"/>
          <w:kern w:val="0"/>
          <w:szCs w:val="21"/>
        </w:rPr>
      </w:pPr>
    </w:p>
    <w:tbl>
      <w:tblPr>
        <w:tblW w:w="8292" w:type="dxa"/>
        <w:jc w:val="center"/>
        <w:tblInd w:w="-1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0"/>
        <w:gridCol w:w="1072"/>
      </w:tblGrid>
      <w:tr w:rsidR="002139D4" w:rsidRPr="004F653C" w:rsidTr="00530B5E">
        <w:trPr>
          <w:trHeight w:val="225"/>
          <w:jc w:val="center"/>
        </w:trPr>
        <w:tc>
          <w:tcPr>
            <w:tcW w:w="7220"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颅脑损伤导致植物状态</w:t>
            </w:r>
          </w:p>
        </w:tc>
        <w:tc>
          <w:tcPr>
            <w:tcW w:w="1072"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bl>
    <w:p w:rsidR="002139D4" w:rsidRPr="004F653C" w:rsidRDefault="002139D4" w:rsidP="002139D4">
      <w:pPr>
        <w:widowControl/>
        <w:adjustRightInd w:val="0"/>
        <w:snapToGrid w:val="0"/>
        <w:ind w:left="2"/>
        <w:jc w:val="left"/>
        <w:rPr>
          <w:rFonts w:ascii="宋体" w:hAnsi="宋体" w:cs="宋体"/>
          <w:color w:val="000000"/>
          <w:kern w:val="0"/>
          <w:szCs w:val="21"/>
        </w:rPr>
      </w:pPr>
      <w:r w:rsidRPr="004F653C">
        <w:rPr>
          <w:rFonts w:ascii="宋体" w:hAnsi="宋体" w:cs="宋体" w:hint="eastAsia"/>
          <w:color w:val="000000"/>
          <w:kern w:val="0"/>
          <w:szCs w:val="21"/>
        </w:rPr>
        <w:t>注：植物状态指由于严重颅脑损伤造成认知功能丧失，无意识活动，不能执行命令，保持自主呼吸和血压，有睡眠</w:t>
      </w:r>
      <w:r w:rsidRPr="004F653C">
        <w:rPr>
          <w:rFonts w:ascii="宋体" w:hAnsi="宋体" w:cs="宋体"/>
          <w:color w:val="000000"/>
          <w:kern w:val="0"/>
          <w:szCs w:val="21"/>
        </w:rPr>
        <w:t>-醒觉周期，不能理解和表达语言，能自动睁眼或刺激下睁眼，可有无目的性眼球跟踪运动，丘脑下部及脑干功能基本保存。</w:t>
      </w:r>
    </w:p>
    <w:p w:rsidR="002139D4" w:rsidRPr="004F653C" w:rsidRDefault="002139D4" w:rsidP="002139D4">
      <w:pPr>
        <w:widowControl/>
        <w:adjustRightInd w:val="0"/>
        <w:snapToGrid w:val="0"/>
        <w:ind w:left="2"/>
        <w:jc w:val="left"/>
        <w:rPr>
          <w:rFonts w:ascii="宋体" w:hAnsi="宋体" w:cs="宋体"/>
          <w:color w:val="000000"/>
          <w:kern w:val="0"/>
          <w:szCs w:val="21"/>
        </w:rPr>
      </w:pPr>
    </w:p>
    <w:p w:rsidR="002139D4" w:rsidRPr="004F653C" w:rsidRDefault="002139D4" w:rsidP="002139D4">
      <w:pPr>
        <w:widowControl/>
        <w:numPr>
          <w:ilvl w:val="0"/>
          <w:numId w:val="33"/>
        </w:numPr>
        <w:adjustRightInd w:val="0"/>
        <w:contextualSpacing/>
        <w:jc w:val="left"/>
        <w:outlineLvl w:val="1"/>
        <w:rPr>
          <w:rFonts w:ascii="宋体" w:hAnsi="宋体"/>
          <w:b/>
          <w:bCs/>
          <w:color w:val="000000"/>
          <w:kern w:val="0"/>
          <w:szCs w:val="21"/>
        </w:rPr>
      </w:pPr>
      <w:bookmarkStart w:id="5" w:name="_Toc356463467"/>
      <w:r w:rsidRPr="004F653C">
        <w:rPr>
          <w:rFonts w:ascii="宋体" w:hAnsi="宋体" w:hint="eastAsia"/>
          <w:b/>
          <w:bCs/>
          <w:color w:val="000000"/>
          <w:kern w:val="0"/>
          <w:szCs w:val="21"/>
        </w:rPr>
        <w:lastRenderedPageBreak/>
        <w:t>眼，耳和有关的结构和功能</w:t>
      </w:r>
      <w:bookmarkEnd w:id="5"/>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6" w:name="_Toc356463468"/>
      <w:r w:rsidRPr="004F653C">
        <w:rPr>
          <w:rFonts w:ascii="宋体" w:hAnsi="宋体" w:cs="宋体" w:hint="eastAsia"/>
          <w:b/>
          <w:bCs/>
          <w:color w:val="000000"/>
          <w:kern w:val="0"/>
          <w:szCs w:val="21"/>
        </w:rPr>
        <w:t>眼球损伤或视功能障碍</w:t>
      </w:r>
      <w:bookmarkEnd w:id="6"/>
    </w:p>
    <w:p w:rsidR="002139D4" w:rsidRPr="004F653C" w:rsidRDefault="002139D4" w:rsidP="002139D4">
      <w:pPr>
        <w:widowControl/>
        <w:adjustRightInd w:val="0"/>
        <w:ind w:firstLineChars="200" w:firstLine="420"/>
        <w:contextualSpacing/>
        <w:jc w:val="left"/>
        <w:rPr>
          <w:rFonts w:ascii="宋体" w:hAnsi="宋体" w:cs="宋体"/>
          <w:color w:val="000000"/>
          <w:kern w:val="0"/>
          <w:szCs w:val="21"/>
          <w:lang w:val="en-GB"/>
        </w:rPr>
      </w:pPr>
      <w:r w:rsidRPr="004F653C">
        <w:rPr>
          <w:rFonts w:ascii="宋体" w:hAnsi="宋体" w:cs="宋体" w:hint="eastAsia"/>
          <w:color w:val="000000"/>
          <w:kern w:val="0"/>
          <w:szCs w:val="21"/>
          <w:lang w:val="en-GB"/>
        </w:rPr>
        <w:t>视功能是指与感受存在的光线和感受视觉刺激的形式、大小、形状和颜色等有关的感觉功能。本标准中的视功能障碍是指眼盲目或低视力。</w:t>
      </w:r>
    </w:p>
    <w:p w:rsidR="002139D4" w:rsidRPr="004F653C" w:rsidRDefault="002139D4" w:rsidP="002139D4">
      <w:pPr>
        <w:widowControl/>
        <w:adjustRightInd w:val="0"/>
        <w:ind w:firstLineChars="200" w:firstLine="420"/>
        <w:contextualSpacing/>
        <w:jc w:val="left"/>
        <w:rPr>
          <w:rFonts w:ascii="宋体" w:hAnsi="宋体" w:cs="宋体"/>
          <w:color w:val="000000"/>
          <w:kern w:val="0"/>
          <w:szCs w:val="21"/>
          <w:lang w:val="en-GB"/>
        </w:rPr>
      </w:pPr>
    </w:p>
    <w:tbl>
      <w:tblPr>
        <w:tblW w:w="832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099"/>
      </w:tblGrid>
      <w:tr w:rsidR="002139D4" w:rsidRPr="004F653C" w:rsidTr="00530B5E">
        <w:trPr>
          <w:trHeight w:val="251"/>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双侧眼球缺失</w:t>
            </w:r>
          </w:p>
        </w:tc>
        <w:tc>
          <w:tcPr>
            <w:tcW w:w="1099"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139D4" w:rsidRPr="004F653C" w:rsidTr="00530B5E">
        <w:trPr>
          <w:trHeight w:val="139"/>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一侧眼球缺失，且另一侧眼盲目</w:t>
            </w:r>
            <w:r w:rsidRPr="004F653C">
              <w:rPr>
                <w:rFonts w:ascii="宋体" w:hAnsi="宋体" w:cs="宋体"/>
                <w:color w:val="000000"/>
                <w:kern w:val="0"/>
                <w:szCs w:val="21"/>
              </w:rPr>
              <w:t>5级</w:t>
            </w:r>
          </w:p>
        </w:tc>
        <w:tc>
          <w:tcPr>
            <w:tcW w:w="1099"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139D4" w:rsidRPr="004F653C" w:rsidTr="00530B5E">
        <w:trPr>
          <w:trHeight w:val="247"/>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一侧眼球缺失，且另一侧眼盲目</w:t>
            </w:r>
            <w:r w:rsidRPr="004F653C">
              <w:rPr>
                <w:rFonts w:ascii="宋体" w:hAnsi="宋体" w:cs="宋体"/>
                <w:color w:val="000000"/>
                <w:kern w:val="0"/>
                <w:szCs w:val="21"/>
              </w:rPr>
              <w:t>4级</w:t>
            </w:r>
          </w:p>
        </w:tc>
        <w:tc>
          <w:tcPr>
            <w:tcW w:w="1099"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139D4" w:rsidRPr="004F653C" w:rsidTr="00530B5E">
        <w:trPr>
          <w:trHeight w:val="147"/>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一侧眼球缺失，且另一侧眼盲目</w:t>
            </w:r>
            <w:r w:rsidRPr="004F653C">
              <w:rPr>
                <w:rFonts w:ascii="宋体" w:hAnsi="宋体" w:cs="宋体"/>
                <w:color w:val="000000"/>
                <w:kern w:val="0"/>
                <w:szCs w:val="21"/>
              </w:rPr>
              <w:t>3级</w:t>
            </w:r>
          </w:p>
        </w:tc>
        <w:tc>
          <w:tcPr>
            <w:tcW w:w="1099"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9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一侧眼球缺失，且另一侧眼低视力</w:t>
            </w:r>
            <w:r w:rsidRPr="004F653C">
              <w:rPr>
                <w:rFonts w:ascii="宋体" w:hAnsi="宋体" w:cs="宋体"/>
                <w:color w:val="000000"/>
                <w:kern w:val="0"/>
                <w:szCs w:val="21"/>
              </w:rPr>
              <w:t>2级</w:t>
            </w:r>
          </w:p>
        </w:tc>
        <w:tc>
          <w:tcPr>
            <w:tcW w:w="1099"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213"/>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一侧眼球缺失，且另一侧眼低视力</w:t>
            </w:r>
            <w:r w:rsidRPr="004F653C">
              <w:rPr>
                <w:rFonts w:ascii="宋体" w:hAnsi="宋体" w:cs="宋体"/>
                <w:color w:val="000000"/>
                <w:kern w:val="0"/>
                <w:szCs w:val="21"/>
              </w:rPr>
              <w:t>1级</w:t>
            </w:r>
          </w:p>
        </w:tc>
        <w:tc>
          <w:tcPr>
            <w:tcW w:w="1099"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248"/>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一侧眼球缺失</w:t>
            </w:r>
          </w:p>
        </w:tc>
        <w:tc>
          <w:tcPr>
            <w:tcW w:w="1099"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bl>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7" w:name="_Toc356463469"/>
      <w:r w:rsidRPr="004F653C">
        <w:rPr>
          <w:rFonts w:ascii="宋体" w:hAnsi="宋体" w:cs="宋体" w:hint="eastAsia"/>
          <w:b/>
          <w:bCs/>
          <w:color w:val="000000"/>
          <w:kern w:val="0"/>
          <w:szCs w:val="21"/>
        </w:rPr>
        <w:t>视功能障碍</w:t>
      </w:r>
      <w:bookmarkEnd w:id="7"/>
    </w:p>
    <w:p w:rsidR="002139D4" w:rsidRPr="004F653C" w:rsidRDefault="002139D4" w:rsidP="002139D4">
      <w:pPr>
        <w:widowControl/>
        <w:adjustRightInd w:val="0"/>
        <w:ind w:firstLineChars="200" w:firstLine="420"/>
        <w:contextualSpacing/>
        <w:jc w:val="left"/>
        <w:rPr>
          <w:rFonts w:ascii="宋体" w:hAnsi="宋体" w:cs="宋体"/>
          <w:color w:val="000000"/>
          <w:kern w:val="0"/>
          <w:szCs w:val="21"/>
          <w:lang w:val="en-GB"/>
        </w:rPr>
      </w:pPr>
      <w:r w:rsidRPr="004F653C">
        <w:rPr>
          <w:rFonts w:ascii="宋体" w:hAnsi="宋体" w:cs="宋体" w:hint="eastAsia"/>
          <w:color w:val="000000"/>
          <w:kern w:val="0"/>
          <w:szCs w:val="21"/>
          <w:lang w:val="en-GB"/>
        </w:rPr>
        <w:t>除眼盲目和低视力外，本标准中的视功能障碍还包括视野缺损。</w:t>
      </w:r>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289" w:type="dxa"/>
        <w:jc w:val="center"/>
        <w:tblInd w:w="-1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9"/>
        <w:gridCol w:w="1070"/>
      </w:tblGrid>
      <w:tr w:rsidR="002139D4" w:rsidRPr="004F653C" w:rsidTr="00530B5E">
        <w:trPr>
          <w:trHeight w:val="211"/>
          <w:jc w:val="center"/>
        </w:trPr>
        <w:tc>
          <w:tcPr>
            <w:tcW w:w="721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双眼盲目</w:t>
            </w:r>
            <w:r w:rsidRPr="004F653C">
              <w:rPr>
                <w:rFonts w:ascii="宋体" w:hAnsi="宋体" w:cs="宋体"/>
                <w:color w:val="000000"/>
                <w:kern w:val="0"/>
                <w:szCs w:val="21"/>
              </w:rPr>
              <w:t>5级</w:t>
            </w:r>
          </w:p>
        </w:tc>
        <w:tc>
          <w:tcPr>
            <w:tcW w:w="107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139D4" w:rsidRPr="004F653C" w:rsidTr="00530B5E">
        <w:trPr>
          <w:trHeight w:val="101"/>
          <w:jc w:val="center"/>
        </w:trPr>
        <w:tc>
          <w:tcPr>
            <w:tcW w:w="721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双眼视野缺损，直径小于</w:t>
            </w:r>
            <w:r w:rsidRPr="004F653C">
              <w:rPr>
                <w:rFonts w:ascii="宋体" w:hAnsi="宋体" w:cs="宋体"/>
                <w:color w:val="000000"/>
                <w:kern w:val="0"/>
                <w:szCs w:val="21"/>
              </w:rPr>
              <w:t>5°</w:t>
            </w:r>
          </w:p>
        </w:tc>
        <w:tc>
          <w:tcPr>
            <w:tcW w:w="107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2</w:t>
            </w:r>
            <w:r w:rsidRPr="004F653C">
              <w:rPr>
                <w:rFonts w:ascii="宋体" w:hAnsi="宋体" w:cs="宋体"/>
                <w:color w:val="000000"/>
                <w:kern w:val="0"/>
                <w:szCs w:val="21"/>
              </w:rPr>
              <w:t>级</w:t>
            </w:r>
          </w:p>
        </w:tc>
      </w:tr>
      <w:tr w:rsidR="002139D4" w:rsidRPr="004F653C" w:rsidTr="00530B5E">
        <w:trPr>
          <w:trHeight w:val="134"/>
          <w:jc w:val="center"/>
        </w:trPr>
        <w:tc>
          <w:tcPr>
            <w:tcW w:w="721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双眼盲目大于等于</w:t>
            </w:r>
            <w:r w:rsidRPr="004F653C">
              <w:rPr>
                <w:rFonts w:ascii="宋体" w:hAnsi="宋体" w:cs="宋体"/>
                <w:color w:val="000000"/>
                <w:kern w:val="0"/>
                <w:szCs w:val="21"/>
              </w:rPr>
              <w:t>4级</w:t>
            </w:r>
          </w:p>
        </w:tc>
        <w:tc>
          <w:tcPr>
            <w:tcW w:w="107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64"/>
          <w:jc w:val="center"/>
        </w:trPr>
        <w:tc>
          <w:tcPr>
            <w:tcW w:w="721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双眼视野缺损，直径小于</w:t>
            </w:r>
            <w:r w:rsidRPr="004F653C">
              <w:rPr>
                <w:rFonts w:ascii="宋体" w:hAnsi="宋体" w:cs="宋体"/>
                <w:color w:val="000000"/>
                <w:kern w:val="0"/>
                <w:szCs w:val="21"/>
              </w:rPr>
              <w:t>10°</w:t>
            </w:r>
          </w:p>
        </w:tc>
        <w:tc>
          <w:tcPr>
            <w:tcW w:w="107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3</w:t>
            </w:r>
            <w:r w:rsidRPr="004F653C">
              <w:rPr>
                <w:rFonts w:ascii="宋体" w:hAnsi="宋体" w:cs="宋体"/>
                <w:color w:val="000000"/>
                <w:kern w:val="0"/>
                <w:szCs w:val="21"/>
              </w:rPr>
              <w:t>级</w:t>
            </w:r>
          </w:p>
        </w:tc>
      </w:tr>
      <w:tr w:rsidR="002139D4" w:rsidRPr="004F653C" w:rsidTr="00530B5E">
        <w:trPr>
          <w:trHeight w:val="64"/>
          <w:jc w:val="center"/>
        </w:trPr>
        <w:tc>
          <w:tcPr>
            <w:tcW w:w="721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双眼盲目大于等于</w:t>
            </w:r>
            <w:r w:rsidRPr="004F653C">
              <w:rPr>
                <w:rFonts w:ascii="宋体" w:hAnsi="宋体" w:cs="宋体"/>
                <w:color w:val="000000"/>
                <w:kern w:val="0"/>
                <w:szCs w:val="21"/>
              </w:rPr>
              <w:t>3级</w:t>
            </w:r>
          </w:p>
        </w:tc>
        <w:tc>
          <w:tcPr>
            <w:tcW w:w="107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87"/>
          <w:jc w:val="center"/>
        </w:trPr>
        <w:tc>
          <w:tcPr>
            <w:tcW w:w="721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双眼视野缺损，直径小于</w:t>
            </w:r>
            <w:r w:rsidRPr="004F653C">
              <w:rPr>
                <w:rFonts w:ascii="宋体" w:hAnsi="宋体" w:cs="宋体"/>
                <w:color w:val="000000"/>
                <w:kern w:val="0"/>
                <w:szCs w:val="21"/>
              </w:rPr>
              <w:t>20°</w:t>
            </w:r>
          </w:p>
        </w:tc>
        <w:tc>
          <w:tcPr>
            <w:tcW w:w="107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4</w:t>
            </w:r>
            <w:r w:rsidRPr="004F653C">
              <w:rPr>
                <w:rFonts w:ascii="宋体" w:hAnsi="宋体" w:cs="宋体"/>
                <w:color w:val="000000"/>
                <w:kern w:val="0"/>
                <w:szCs w:val="21"/>
              </w:rPr>
              <w:t>级</w:t>
            </w:r>
          </w:p>
        </w:tc>
      </w:tr>
      <w:tr w:rsidR="002139D4" w:rsidRPr="004F653C" w:rsidTr="00530B5E">
        <w:trPr>
          <w:trHeight w:val="133"/>
          <w:jc w:val="center"/>
        </w:trPr>
        <w:tc>
          <w:tcPr>
            <w:tcW w:w="721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双眼低视力大于等于</w:t>
            </w:r>
            <w:r w:rsidRPr="004F653C">
              <w:rPr>
                <w:rFonts w:ascii="宋体" w:hAnsi="宋体" w:cs="宋体"/>
                <w:color w:val="000000"/>
                <w:kern w:val="0"/>
                <w:szCs w:val="21"/>
              </w:rPr>
              <w:t>2级</w:t>
            </w:r>
          </w:p>
        </w:tc>
        <w:tc>
          <w:tcPr>
            <w:tcW w:w="107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151"/>
          <w:jc w:val="center"/>
        </w:trPr>
        <w:tc>
          <w:tcPr>
            <w:tcW w:w="721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双眼低视力大于等于</w:t>
            </w:r>
            <w:r w:rsidRPr="004F653C">
              <w:rPr>
                <w:rFonts w:ascii="宋体" w:hAnsi="宋体" w:cs="宋体"/>
                <w:color w:val="000000"/>
                <w:kern w:val="0"/>
                <w:szCs w:val="21"/>
              </w:rPr>
              <w:t>1级</w:t>
            </w:r>
          </w:p>
        </w:tc>
        <w:tc>
          <w:tcPr>
            <w:tcW w:w="107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64"/>
          <w:jc w:val="center"/>
        </w:trPr>
        <w:tc>
          <w:tcPr>
            <w:tcW w:w="721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双眼视野缺损，直径小于</w:t>
            </w:r>
            <w:r w:rsidRPr="004F653C">
              <w:rPr>
                <w:rFonts w:ascii="宋体" w:hAnsi="宋体" w:cs="宋体"/>
                <w:color w:val="000000"/>
                <w:kern w:val="0"/>
                <w:szCs w:val="21"/>
              </w:rPr>
              <w:t>60°</w:t>
            </w:r>
          </w:p>
        </w:tc>
        <w:tc>
          <w:tcPr>
            <w:tcW w:w="107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215"/>
          <w:jc w:val="center"/>
        </w:trPr>
        <w:tc>
          <w:tcPr>
            <w:tcW w:w="721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一眼盲目</w:t>
            </w:r>
            <w:r w:rsidRPr="004F653C">
              <w:rPr>
                <w:rFonts w:ascii="宋体" w:hAnsi="宋体" w:cs="宋体"/>
                <w:color w:val="000000"/>
                <w:kern w:val="0"/>
                <w:szCs w:val="21"/>
              </w:rPr>
              <w:t>5级</w:t>
            </w:r>
          </w:p>
        </w:tc>
        <w:tc>
          <w:tcPr>
            <w:tcW w:w="107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119"/>
          <w:jc w:val="center"/>
        </w:trPr>
        <w:tc>
          <w:tcPr>
            <w:tcW w:w="721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一眼视野缺损，直径小于</w:t>
            </w:r>
            <w:r w:rsidRPr="004F653C">
              <w:rPr>
                <w:rFonts w:ascii="宋体" w:hAnsi="宋体" w:cs="宋体"/>
                <w:color w:val="000000"/>
                <w:kern w:val="0"/>
                <w:szCs w:val="21"/>
              </w:rPr>
              <w:t>5°</w:t>
            </w:r>
          </w:p>
        </w:tc>
        <w:tc>
          <w:tcPr>
            <w:tcW w:w="107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106"/>
          <w:jc w:val="center"/>
        </w:trPr>
        <w:tc>
          <w:tcPr>
            <w:tcW w:w="721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一眼盲目大于等于</w:t>
            </w:r>
            <w:r w:rsidRPr="004F653C">
              <w:rPr>
                <w:rFonts w:ascii="宋体" w:hAnsi="宋体" w:cs="宋体"/>
                <w:color w:val="000000"/>
                <w:kern w:val="0"/>
                <w:szCs w:val="21"/>
              </w:rPr>
              <w:t>4级</w:t>
            </w:r>
          </w:p>
        </w:tc>
        <w:tc>
          <w:tcPr>
            <w:tcW w:w="107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82"/>
          <w:jc w:val="center"/>
        </w:trPr>
        <w:tc>
          <w:tcPr>
            <w:tcW w:w="721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一眼视野缺损，直径小于</w:t>
            </w:r>
            <w:r w:rsidRPr="004F653C">
              <w:rPr>
                <w:rFonts w:ascii="宋体" w:hAnsi="宋体" w:cs="宋体"/>
                <w:color w:val="000000"/>
                <w:kern w:val="0"/>
                <w:szCs w:val="21"/>
              </w:rPr>
              <w:t>10°</w:t>
            </w:r>
          </w:p>
        </w:tc>
        <w:tc>
          <w:tcPr>
            <w:tcW w:w="107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70"/>
          <w:jc w:val="center"/>
        </w:trPr>
        <w:tc>
          <w:tcPr>
            <w:tcW w:w="721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一眼盲目大于等于</w:t>
            </w:r>
            <w:r w:rsidRPr="004F653C">
              <w:rPr>
                <w:rFonts w:ascii="宋体" w:hAnsi="宋体" w:cs="宋体"/>
                <w:color w:val="000000"/>
                <w:kern w:val="0"/>
                <w:szCs w:val="21"/>
              </w:rPr>
              <w:t>3级</w:t>
            </w:r>
          </w:p>
        </w:tc>
        <w:tc>
          <w:tcPr>
            <w:tcW w:w="107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105"/>
          <w:jc w:val="center"/>
        </w:trPr>
        <w:tc>
          <w:tcPr>
            <w:tcW w:w="721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一眼视野缺损，直径小于</w:t>
            </w:r>
            <w:r w:rsidRPr="004F653C">
              <w:rPr>
                <w:rFonts w:ascii="宋体" w:hAnsi="宋体" w:cs="宋体"/>
                <w:color w:val="000000"/>
                <w:kern w:val="0"/>
                <w:szCs w:val="21"/>
              </w:rPr>
              <w:t>20°</w:t>
            </w:r>
          </w:p>
        </w:tc>
        <w:tc>
          <w:tcPr>
            <w:tcW w:w="107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114"/>
          <w:jc w:val="center"/>
        </w:trPr>
        <w:tc>
          <w:tcPr>
            <w:tcW w:w="721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一眼低视力大于等于</w:t>
            </w:r>
            <w:r w:rsidRPr="004F653C">
              <w:rPr>
                <w:rFonts w:ascii="宋体" w:hAnsi="宋体" w:cs="宋体"/>
                <w:color w:val="000000"/>
                <w:kern w:val="0"/>
                <w:szCs w:val="21"/>
              </w:rPr>
              <w:t>1级。</w:t>
            </w:r>
          </w:p>
        </w:tc>
        <w:tc>
          <w:tcPr>
            <w:tcW w:w="107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139D4" w:rsidRPr="004F653C" w:rsidTr="00530B5E">
        <w:trPr>
          <w:trHeight w:val="90"/>
          <w:jc w:val="center"/>
        </w:trPr>
        <w:tc>
          <w:tcPr>
            <w:tcW w:w="721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一眼视野缺损，直径小于</w:t>
            </w:r>
            <w:r w:rsidRPr="004F653C">
              <w:rPr>
                <w:rFonts w:ascii="宋体" w:hAnsi="宋体" w:cs="宋体"/>
                <w:color w:val="000000"/>
                <w:kern w:val="0"/>
                <w:szCs w:val="21"/>
              </w:rPr>
              <w:t>60°</w:t>
            </w:r>
          </w:p>
        </w:tc>
        <w:tc>
          <w:tcPr>
            <w:tcW w:w="107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139D4" w:rsidRPr="004F653C" w:rsidRDefault="002139D4" w:rsidP="002139D4">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lang w:val="en-GB"/>
        </w:rPr>
        <w:t>注：</w:t>
      </w:r>
      <w:r w:rsidRPr="004F653C">
        <w:rPr>
          <w:rFonts w:ascii="宋体" w:hAnsi="宋体" w:cs="宋体"/>
          <w:color w:val="000000"/>
          <w:kern w:val="0"/>
          <w:szCs w:val="21"/>
          <w:lang w:val="en-GB"/>
        </w:rPr>
        <w:fldChar w:fldCharType="begin"/>
      </w:r>
      <w:r w:rsidRPr="004F653C">
        <w:rPr>
          <w:rFonts w:ascii="宋体" w:hAnsi="宋体" w:cs="宋体"/>
          <w:color w:val="000000"/>
          <w:kern w:val="0"/>
          <w:szCs w:val="21"/>
          <w:lang w:val="en-GB"/>
        </w:rPr>
        <w:instrText xml:space="preserve"> = 1 \* GB3 </w:instrText>
      </w:r>
      <w:r w:rsidRPr="004F653C">
        <w:rPr>
          <w:rFonts w:ascii="宋体" w:hAnsi="宋体" w:cs="宋体"/>
          <w:color w:val="000000"/>
          <w:kern w:val="0"/>
          <w:szCs w:val="21"/>
          <w:lang w:val="en-GB"/>
        </w:rPr>
        <w:fldChar w:fldCharType="separate"/>
      </w:r>
      <w:r w:rsidRPr="004F653C">
        <w:rPr>
          <w:rFonts w:ascii="宋体" w:hAnsi="宋体" w:cs="宋体" w:hint="eastAsia"/>
          <w:noProof/>
          <w:color w:val="000000"/>
          <w:kern w:val="0"/>
          <w:szCs w:val="21"/>
          <w:lang w:val="en-GB"/>
        </w:rPr>
        <w:t>①</w:t>
      </w:r>
      <w:r w:rsidRPr="004F653C">
        <w:rPr>
          <w:rFonts w:ascii="宋体" w:hAnsi="宋体" w:cs="宋体"/>
          <w:color w:val="000000"/>
          <w:kern w:val="0"/>
          <w:szCs w:val="21"/>
          <w:lang w:val="en-GB"/>
        </w:rPr>
        <w:fldChar w:fldCharType="end"/>
      </w:r>
      <w:r w:rsidRPr="004F653C">
        <w:rPr>
          <w:rFonts w:ascii="宋体" w:hAnsi="宋体" w:cs="宋体" w:hint="eastAsia"/>
          <w:color w:val="000000"/>
          <w:kern w:val="0"/>
          <w:szCs w:val="21"/>
        </w:rPr>
        <w:t>视力和视野</w:t>
      </w:r>
    </w:p>
    <w:p w:rsidR="002139D4" w:rsidRPr="004F653C" w:rsidRDefault="002139D4" w:rsidP="002139D4">
      <w:pPr>
        <w:widowControl/>
        <w:adjustRightInd w:val="0"/>
        <w:snapToGrid w:val="0"/>
        <w:jc w:val="left"/>
        <w:rPr>
          <w:rFonts w:ascii="宋体" w:hAnsi="宋体"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772"/>
        <w:gridCol w:w="2552"/>
        <w:gridCol w:w="3222"/>
      </w:tblGrid>
      <w:tr w:rsidR="002139D4" w:rsidRPr="004F653C" w:rsidTr="00530B5E">
        <w:trPr>
          <w:trHeight w:val="70"/>
          <w:jc w:val="center"/>
        </w:trPr>
        <w:tc>
          <w:tcPr>
            <w:tcW w:w="2548" w:type="dxa"/>
            <w:gridSpan w:val="2"/>
            <w:vMerge w:val="restart"/>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级别</w:t>
            </w:r>
          </w:p>
        </w:tc>
        <w:tc>
          <w:tcPr>
            <w:tcW w:w="5774" w:type="dxa"/>
            <w:gridSpan w:val="2"/>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低视力及盲目分级标准</w:t>
            </w:r>
          </w:p>
        </w:tc>
      </w:tr>
      <w:tr w:rsidR="002139D4" w:rsidRPr="004F653C" w:rsidTr="00530B5E">
        <w:trPr>
          <w:trHeight w:val="193"/>
          <w:jc w:val="center"/>
        </w:trPr>
        <w:tc>
          <w:tcPr>
            <w:tcW w:w="2548" w:type="dxa"/>
            <w:gridSpan w:val="2"/>
            <w:vMerge/>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p>
        </w:tc>
        <w:tc>
          <w:tcPr>
            <w:tcW w:w="5774" w:type="dxa"/>
            <w:gridSpan w:val="2"/>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最好矫正视力</w:t>
            </w:r>
          </w:p>
        </w:tc>
      </w:tr>
      <w:tr w:rsidR="002139D4" w:rsidRPr="004F653C" w:rsidTr="00530B5E">
        <w:trPr>
          <w:trHeight w:val="70"/>
          <w:jc w:val="center"/>
        </w:trPr>
        <w:tc>
          <w:tcPr>
            <w:tcW w:w="2548" w:type="dxa"/>
            <w:gridSpan w:val="2"/>
            <w:vMerge/>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p>
        </w:tc>
        <w:tc>
          <w:tcPr>
            <w:tcW w:w="2552"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最好矫正视力低于</w:t>
            </w:r>
          </w:p>
        </w:tc>
        <w:tc>
          <w:tcPr>
            <w:tcW w:w="3222"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最低矫正视力等于或优于</w:t>
            </w:r>
          </w:p>
        </w:tc>
      </w:tr>
      <w:tr w:rsidR="002139D4" w:rsidRPr="004F653C" w:rsidTr="00530B5E">
        <w:trPr>
          <w:trHeight w:val="70"/>
          <w:jc w:val="center"/>
        </w:trPr>
        <w:tc>
          <w:tcPr>
            <w:tcW w:w="1776" w:type="dxa"/>
            <w:vMerge w:val="restart"/>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低视力</w:t>
            </w:r>
          </w:p>
        </w:tc>
        <w:tc>
          <w:tcPr>
            <w:tcW w:w="772"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w:t>
            </w:r>
          </w:p>
        </w:tc>
        <w:tc>
          <w:tcPr>
            <w:tcW w:w="2552"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0.3</w:t>
            </w:r>
          </w:p>
        </w:tc>
        <w:tc>
          <w:tcPr>
            <w:tcW w:w="3222"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0.1</w:t>
            </w:r>
          </w:p>
        </w:tc>
      </w:tr>
      <w:tr w:rsidR="002139D4" w:rsidRPr="004F653C" w:rsidTr="00530B5E">
        <w:trPr>
          <w:trHeight w:val="66"/>
          <w:jc w:val="center"/>
        </w:trPr>
        <w:tc>
          <w:tcPr>
            <w:tcW w:w="1776" w:type="dxa"/>
            <w:vMerge/>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p>
        </w:tc>
        <w:tc>
          <w:tcPr>
            <w:tcW w:w="772"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w:t>
            </w:r>
          </w:p>
        </w:tc>
        <w:tc>
          <w:tcPr>
            <w:tcW w:w="2552"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0.1</w:t>
            </w:r>
          </w:p>
        </w:tc>
        <w:tc>
          <w:tcPr>
            <w:tcW w:w="3222"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0.05（三米指数）</w:t>
            </w:r>
          </w:p>
        </w:tc>
      </w:tr>
      <w:tr w:rsidR="002139D4" w:rsidRPr="004F653C" w:rsidTr="00530B5E">
        <w:trPr>
          <w:trHeight w:val="66"/>
          <w:jc w:val="center"/>
        </w:trPr>
        <w:tc>
          <w:tcPr>
            <w:tcW w:w="1776" w:type="dxa"/>
            <w:vMerge w:val="restart"/>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盲目</w:t>
            </w:r>
          </w:p>
        </w:tc>
        <w:tc>
          <w:tcPr>
            <w:tcW w:w="772"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w:t>
            </w:r>
          </w:p>
        </w:tc>
        <w:tc>
          <w:tcPr>
            <w:tcW w:w="2552"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0.05</w:t>
            </w:r>
          </w:p>
        </w:tc>
        <w:tc>
          <w:tcPr>
            <w:tcW w:w="3222"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0.02（一米指数）</w:t>
            </w:r>
          </w:p>
        </w:tc>
      </w:tr>
      <w:tr w:rsidR="002139D4" w:rsidRPr="004F653C" w:rsidTr="00530B5E">
        <w:trPr>
          <w:trHeight w:val="70"/>
          <w:jc w:val="center"/>
        </w:trPr>
        <w:tc>
          <w:tcPr>
            <w:tcW w:w="1776" w:type="dxa"/>
            <w:vMerge/>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p>
        </w:tc>
        <w:tc>
          <w:tcPr>
            <w:tcW w:w="772"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w:t>
            </w:r>
          </w:p>
        </w:tc>
        <w:tc>
          <w:tcPr>
            <w:tcW w:w="2552"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0.02</w:t>
            </w:r>
          </w:p>
        </w:tc>
        <w:tc>
          <w:tcPr>
            <w:tcW w:w="3222"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光感</w:t>
            </w:r>
          </w:p>
        </w:tc>
      </w:tr>
      <w:tr w:rsidR="002139D4" w:rsidRPr="004F653C" w:rsidTr="00530B5E">
        <w:trPr>
          <w:trHeight w:val="70"/>
          <w:jc w:val="center"/>
        </w:trPr>
        <w:tc>
          <w:tcPr>
            <w:tcW w:w="1776" w:type="dxa"/>
            <w:vMerge/>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p>
        </w:tc>
        <w:tc>
          <w:tcPr>
            <w:tcW w:w="772"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w:t>
            </w:r>
          </w:p>
        </w:tc>
        <w:tc>
          <w:tcPr>
            <w:tcW w:w="5774" w:type="dxa"/>
            <w:gridSpan w:val="2"/>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无光感</w:t>
            </w:r>
          </w:p>
        </w:tc>
      </w:tr>
    </w:tbl>
    <w:p w:rsidR="002139D4" w:rsidRPr="004F653C" w:rsidRDefault="002139D4" w:rsidP="002139D4">
      <w:pPr>
        <w:widowControl/>
        <w:adjustRightInd w:val="0"/>
        <w:snapToGrid w:val="0"/>
        <w:ind w:firstLineChars="200" w:firstLine="420"/>
        <w:jc w:val="left"/>
        <w:rPr>
          <w:rFonts w:ascii="宋体" w:hAnsi="宋体" w:cs="宋体"/>
          <w:color w:val="000000"/>
          <w:kern w:val="0"/>
          <w:szCs w:val="21"/>
        </w:rPr>
      </w:pPr>
      <w:r w:rsidRPr="004F653C">
        <w:rPr>
          <w:rFonts w:ascii="宋体" w:hAnsi="宋体" w:cs="宋体" w:hint="eastAsia"/>
          <w:color w:val="000000"/>
          <w:kern w:val="0"/>
          <w:szCs w:val="21"/>
        </w:rPr>
        <w:t>如果中心视力好而视野缩小，以中央注视点为中心，视野直径小于</w:t>
      </w:r>
      <w:r w:rsidRPr="004F653C">
        <w:rPr>
          <w:rFonts w:ascii="宋体" w:hAnsi="宋体" w:cs="宋体"/>
          <w:color w:val="000000"/>
          <w:kern w:val="0"/>
          <w:szCs w:val="21"/>
        </w:rPr>
        <w:t>20°而大于10°者为</w:t>
      </w:r>
      <w:r w:rsidRPr="004F653C">
        <w:rPr>
          <w:rFonts w:ascii="宋体" w:hAnsi="宋体" w:cs="宋体" w:hint="eastAsia"/>
          <w:color w:val="000000"/>
          <w:kern w:val="0"/>
          <w:szCs w:val="21"/>
        </w:rPr>
        <w:t>盲目</w:t>
      </w:r>
      <w:r w:rsidRPr="004F653C">
        <w:rPr>
          <w:rFonts w:ascii="宋体" w:hAnsi="宋体" w:cs="宋体"/>
          <w:color w:val="000000"/>
          <w:kern w:val="0"/>
          <w:szCs w:val="21"/>
        </w:rPr>
        <w:t>3级；如直径小于10°者为</w:t>
      </w:r>
      <w:r w:rsidRPr="004F653C">
        <w:rPr>
          <w:rFonts w:ascii="宋体" w:hAnsi="宋体" w:cs="宋体" w:hint="eastAsia"/>
          <w:color w:val="000000"/>
          <w:kern w:val="0"/>
          <w:szCs w:val="21"/>
        </w:rPr>
        <w:t>盲目</w:t>
      </w:r>
      <w:r w:rsidRPr="004F653C">
        <w:rPr>
          <w:rFonts w:ascii="宋体" w:hAnsi="宋体" w:cs="宋体"/>
          <w:color w:val="000000"/>
          <w:kern w:val="0"/>
          <w:szCs w:val="21"/>
        </w:rPr>
        <w:t>4级。</w:t>
      </w:r>
    </w:p>
    <w:p w:rsidR="002139D4" w:rsidRPr="004F653C" w:rsidRDefault="002139D4" w:rsidP="002139D4">
      <w:pPr>
        <w:widowControl/>
        <w:adjustRightInd w:val="0"/>
        <w:snapToGrid w:val="0"/>
        <w:ind w:firstLine="360"/>
        <w:jc w:val="left"/>
        <w:rPr>
          <w:rFonts w:ascii="宋体" w:hAnsi="宋体" w:cs="宋体"/>
          <w:color w:val="000000"/>
          <w:kern w:val="0"/>
          <w:szCs w:val="21"/>
        </w:rPr>
      </w:pPr>
      <w:r w:rsidRPr="004F653C">
        <w:rPr>
          <w:rFonts w:ascii="宋体" w:hAnsi="宋体" w:cs="宋体" w:hint="eastAsia"/>
          <w:color w:val="000000"/>
          <w:kern w:val="0"/>
          <w:szCs w:val="21"/>
        </w:rPr>
        <w:t>本标准视力以矫正视力为准，经治疗而无法恢复者。</w:t>
      </w:r>
    </w:p>
    <w:p w:rsidR="002139D4" w:rsidRPr="004F653C" w:rsidRDefault="002139D4" w:rsidP="002139D4">
      <w:pPr>
        <w:widowControl/>
        <w:adjustRightInd w:val="0"/>
        <w:snapToGrid w:val="0"/>
        <w:ind w:firstLineChars="200" w:firstLine="420"/>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2 \* GB3 </w:instrText>
      </w:r>
      <w:r w:rsidRPr="004F653C">
        <w:rPr>
          <w:rFonts w:ascii="宋体" w:hAnsi="宋体" w:cs="宋体"/>
          <w:color w:val="000000"/>
          <w:kern w:val="0"/>
          <w:szCs w:val="21"/>
        </w:rPr>
        <w:fldChar w:fldCharType="separate"/>
      </w:r>
      <w:r w:rsidRPr="004F653C">
        <w:rPr>
          <w:rFonts w:ascii="宋体" w:hAnsi="宋体" w:cs="宋体" w:hint="eastAsia"/>
          <w:color w:val="000000"/>
          <w:kern w:val="0"/>
          <w:szCs w:val="21"/>
        </w:rPr>
        <w:t>②</w:t>
      </w:r>
      <w:r w:rsidRPr="004F653C">
        <w:rPr>
          <w:rFonts w:ascii="宋体" w:hAnsi="宋体" w:cs="宋体"/>
          <w:color w:val="000000"/>
          <w:kern w:val="0"/>
          <w:szCs w:val="21"/>
        </w:rPr>
        <w:fldChar w:fldCharType="end"/>
      </w:r>
      <w:r w:rsidRPr="004F653C">
        <w:rPr>
          <w:rFonts w:ascii="宋体" w:hAnsi="宋体" w:cs="宋体" w:hint="eastAsia"/>
          <w:color w:val="000000"/>
          <w:kern w:val="0"/>
          <w:szCs w:val="21"/>
        </w:rPr>
        <w:t>视野缺损指因损伤导致眼球注视前方而不转动所能看到的空间范围缩窄，以致难以从事正常工作、学习或其他活动。</w:t>
      </w:r>
    </w:p>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8" w:name="_Toc356463470"/>
      <w:r w:rsidRPr="004F653C">
        <w:rPr>
          <w:rFonts w:ascii="宋体" w:hAnsi="宋体" w:cs="宋体" w:hint="eastAsia"/>
          <w:b/>
          <w:bCs/>
          <w:color w:val="000000"/>
          <w:kern w:val="0"/>
          <w:szCs w:val="21"/>
        </w:rPr>
        <w:t>眼球的晶状体结构损伤</w:t>
      </w:r>
      <w:bookmarkEnd w:id="8"/>
      <w:r w:rsidRPr="004F653C">
        <w:rPr>
          <w:rFonts w:ascii="宋体" w:hAnsi="宋体" w:cs="宋体"/>
          <w:b/>
          <w:bCs/>
          <w:color w:val="000000"/>
          <w:kern w:val="0"/>
          <w:szCs w:val="21"/>
        </w:rPr>
        <w:t xml:space="preserve">  </w:t>
      </w:r>
    </w:p>
    <w:p w:rsidR="002139D4" w:rsidRPr="004F653C" w:rsidRDefault="002139D4" w:rsidP="002139D4">
      <w:pPr>
        <w:widowControl/>
        <w:adjustRightInd w:val="0"/>
        <w:snapToGrid w:val="0"/>
        <w:jc w:val="left"/>
        <w:rPr>
          <w:rFonts w:ascii="宋体" w:hAnsi="宋体" w:cs="宋体"/>
          <w:color w:val="000000"/>
          <w:kern w:val="0"/>
          <w:szCs w:val="21"/>
        </w:rPr>
      </w:pPr>
    </w:p>
    <w:tbl>
      <w:tblPr>
        <w:tblW w:w="8289" w:type="dxa"/>
        <w:jc w:val="center"/>
        <w:tblInd w:w="-1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9"/>
        <w:gridCol w:w="1070"/>
      </w:tblGrid>
      <w:tr w:rsidR="002139D4" w:rsidRPr="004F653C" w:rsidTr="00530B5E">
        <w:trPr>
          <w:trHeight w:val="234"/>
          <w:jc w:val="center"/>
        </w:trPr>
        <w:tc>
          <w:tcPr>
            <w:tcW w:w="721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外伤性白内障</w:t>
            </w:r>
          </w:p>
        </w:tc>
        <w:tc>
          <w:tcPr>
            <w:tcW w:w="107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139D4" w:rsidRPr="004F653C" w:rsidRDefault="002139D4" w:rsidP="002139D4">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注：外伤性白内障：凡未做手术者，均适用本条；外伤性白内障术后遗留相关视功能障碍，参照有关条款评定伤残等级。</w:t>
      </w:r>
    </w:p>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snapToGrid w:val="0"/>
        <w:ind w:left="0" w:firstLine="0"/>
        <w:jc w:val="left"/>
        <w:outlineLvl w:val="2"/>
        <w:rPr>
          <w:rFonts w:ascii="宋体" w:hAnsi="宋体" w:cs="宋体"/>
          <w:b/>
          <w:bCs/>
          <w:color w:val="000000"/>
          <w:kern w:val="0"/>
          <w:szCs w:val="21"/>
        </w:rPr>
      </w:pPr>
      <w:bookmarkStart w:id="9" w:name="_Toc356463471"/>
      <w:r w:rsidRPr="004F653C">
        <w:rPr>
          <w:rFonts w:ascii="宋体" w:hAnsi="宋体" w:cs="宋体" w:hint="eastAsia"/>
          <w:b/>
          <w:bCs/>
          <w:color w:val="000000"/>
          <w:kern w:val="0"/>
          <w:szCs w:val="21"/>
        </w:rPr>
        <w:t>眼睑结构损伤</w:t>
      </w:r>
      <w:bookmarkEnd w:id="9"/>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359" w:type="dxa"/>
        <w:jc w:val="center"/>
        <w:tblInd w:w="-2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4"/>
        <w:gridCol w:w="1105"/>
      </w:tblGrid>
      <w:tr w:rsidR="002139D4" w:rsidRPr="004F653C" w:rsidTr="00530B5E">
        <w:trPr>
          <w:trHeight w:val="209"/>
          <w:jc w:val="center"/>
        </w:trPr>
        <w:tc>
          <w:tcPr>
            <w:tcW w:w="7254"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bookmarkStart w:id="10" w:name="OLE_LINK7"/>
            <w:bookmarkStart w:id="11" w:name="OLE_LINK8"/>
            <w:r w:rsidRPr="004F653C">
              <w:rPr>
                <w:rFonts w:ascii="宋体" w:hAnsi="宋体" w:cs="宋体" w:hint="eastAsia"/>
                <w:color w:val="000000"/>
                <w:kern w:val="0"/>
                <w:szCs w:val="21"/>
              </w:rPr>
              <w:t>双侧眼睑显著缺损</w:t>
            </w:r>
            <w:bookmarkEnd w:id="10"/>
            <w:bookmarkEnd w:id="11"/>
          </w:p>
        </w:tc>
        <w:tc>
          <w:tcPr>
            <w:tcW w:w="1105"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113"/>
          <w:jc w:val="center"/>
        </w:trPr>
        <w:tc>
          <w:tcPr>
            <w:tcW w:w="7254"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双侧眼睑外翻</w:t>
            </w:r>
          </w:p>
        </w:tc>
        <w:tc>
          <w:tcPr>
            <w:tcW w:w="1105"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146"/>
          <w:jc w:val="center"/>
        </w:trPr>
        <w:tc>
          <w:tcPr>
            <w:tcW w:w="7254"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双侧眼睑闭合不全</w:t>
            </w:r>
          </w:p>
        </w:tc>
        <w:tc>
          <w:tcPr>
            <w:tcW w:w="1105"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64"/>
          <w:jc w:val="center"/>
        </w:trPr>
        <w:tc>
          <w:tcPr>
            <w:tcW w:w="7254"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一侧眼睑显著缺损</w:t>
            </w:r>
          </w:p>
        </w:tc>
        <w:tc>
          <w:tcPr>
            <w:tcW w:w="1105"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68"/>
          <w:jc w:val="center"/>
        </w:trPr>
        <w:tc>
          <w:tcPr>
            <w:tcW w:w="7254"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一侧眼睑外翻</w:t>
            </w:r>
          </w:p>
        </w:tc>
        <w:tc>
          <w:tcPr>
            <w:tcW w:w="1105"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9</w:t>
            </w:r>
            <w:r w:rsidRPr="004F653C">
              <w:rPr>
                <w:rFonts w:ascii="宋体" w:hAnsi="宋体" w:cs="宋体"/>
                <w:color w:val="000000"/>
                <w:kern w:val="0"/>
                <w:szCs w:val="21"/>
              </w:rPr>
              <w:t>级</w:t>
            </w:r>
          </w:p>
        </w:tc>
      </w:tr>
      <w:tr w:rsidR="002139D4" w:rsidRPr="004F653C" w:rsidTr="00530B5E">
        <w:trPr>
          <w:trHeight w:val="64"/>
          <w:jc w:val="center"/>
        </w:trPr>
        <w:tc>
          <w:tcPr>
            <w:tcW w:w="7254"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一侧眼睑闭合不全</w:t>
            </w:r>
          </w:p>
        </w:tc>
        <w:tc>
          <w:tcPr>
            <w:tcW w:w="1105"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9</w:t>
            </w:r>
            <w:r w:rsidRPr="004F653C">
              <w:rPr>
                <w:rFonts w:ascii="宋体" w:hAnsi="宋体" w:cs="宋体"/>
                <w:color w:val="000000"/>
                <w:kern w:val="0"/>
                <w:szCs w:val="21"/>
              </w:rPr>
              <w:t>级</w:t>
            </w:r>
          </w:p>
        </w:tc>
      </w:tr>
    </w:tbl>
    <w:p w:rsidR="002139D4" w:rsidRPr="004F653C" w:rsidRDefault="002139D4" w:rsidP="002139D4">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注：眼睑显著缺损指</w:t>
      </w:r>
      <w:r w:rsidRPr="004F653C">
        <w:rPr>
          <w:rFonts w:ascii="宋体" w:hAnsi="宋体" w:cs="宋体"/>
          <w:color w:val="000000"/>
          <w:kern w:val="0"/>
          <w:szCs w:val="21"/>
        </w:rPr>
        <w:t>闭眼时眼睑不能完全覆盖角膜</w:t>
      </w:r>
      <w:r w:rsidRPr="004F653C">
        <w:rPr>
          <w:rFonts w:ascii="宋体" w:hAnsi="宋体" w:cs="宋体" w:hint="eastAsia"/>
          <w:color w:val="000000"/>
          <w:kern w:val="0"/>
          <w:szCs w:val="21"/>
        </w:rPr>
        <w:t>。</w:t>
      </w:r>
    </w:p>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12" w:name="_Toc356463472"/>
      <w:r w:rsidRPr="004F653C">
        <w:rPr>
          <w:rFonts w:ascii="宋体" w:hAnsi="宋体" w:cs="宋体" w:hint="eastAsia"/>
          <w:b/>
          <w:bCs/>
          <w:color w:val="000000"/>
          <w:kern w:val="0"/>
          <w:szCs w:val="21"/>
        </w:rPr>
        <w:t>耳廓结构损伤或听功能障碍</w:t>
      </w:r>
      <w:bookmarkEnd w:id="12"/>
    </w:p>
    <w:p w:rsidR="002139D4" w:rsidRPr="004F653C" w:rsidRDefault="002139D4" w:rsidP="002139D4">
      <w:pPr>
        <w:widowControl/>
        <w:adjustRightInd w:val="0"/>
        <w:ind w:firstLineChars="200" w:firstLine="420"/>
        <w:contextualSpacing/>
        <w:jc w:val="left"/>
        <w:rPr>
          <w:rFonts w:ascii="宋体" w:hAnsi="宋体" w:cs="宋体"/>
          <w:color w:val="000000"/>
          <w:kern w:val="0"/>
          <w:szCs w:val="21"/>
        </w:rPr>
      </w:pPr>
      <w:r w:rsidRPr="004F653C">
        <w:rPr>
          <w:rFonts w:ascii="宋体" w:hAnsi="宋体" w:cs="宋体" w:hint="eastAsia"/>
          <w:color w:val="000000"/>
          <w:kern w:val="0"/>
          <w:szCs w:val="21"/>
        </w:rPr>
        <w:t>听功能是指与感受存在的声音和辨别方位、音调、音量和音质有关的感觉功能。</w:t>
      </w:r>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329" w:type="dxa"/>
        <w:jc w:val="center"/>
        <w:tblInd w:w="-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9"/>
        <w:gridCol w:w="1090"/>
      </w:tblGrid>
      <w:tr w:rsidR="002139D4" w:rsidRPr="004F653C" w:rsidTr="00530B5E">
        <w:trPr>
          <w:trHeight w:val="70"/>
          <w:jc w:val="center"/>
        </w:trPr>
        <w:tc>
          <w:tcPr>
            <w:tcW w:w="723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bookmarkStart w:id="13" w:name="OLE_LINK9"/>
            <w:bookmarkStart w:id="14" w:name="OLE_LINK10"/>
            <w:r w:rsidRPr="004F653C">
              <w:rPr>
                <w:rFonts w:ascii="宋体" w:hAnsi="宋体" w:cs="宋体" w:hint="eastAsia"/>
                <w:color w:val="000000"/>
                <w:kern w:val="0"/>
                <w:szCs w:val="21"/>
              </w:rPr>
              <w:t>双耳听力损失大于等于</w:t>
            </w:r>
            <w:r w:rsidRPr="004F653C">
              <w:rPr>
                <w:rFonts w:ascii="宋体" w:hAnsi="宋体" w:cs="宋体"/>
                <w:color w:val="000000"/>
                <w:kern w:val="0"/>
                <w:szCs w:val="21"/>
              </w:rPr>
              <w:t>91dB，且双侧耳廓缺失</w:t>
            </w:r>
          </w:p>
        </w:tc>
        <w:tc>
          <w:tcPr>
            <w:tcW w:w="109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139D4" w:rsidRPr="004F653C" w:rsidTr="00530B5E">
        <w:trPr>
          <w:trHeight w:val="153"/>
          <w:jc w:val="center"/>
        </w:trPr>
        <w:tc>
          <w:tcPr>
            <w:tcW w:w="723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双耳听力损失大于等于</w:t>
            </w:r>
            <w:r w:rsidRPr="004F653C">
              <w:rPr>
                <w:rFonts w:ascii="宋体" w:hAnsi="宋体" w:cs="宋体"/>
                <w:color w:val="000000"/>
                <w:kern w:val="0"/>
                <w:szCs w:val="21"/>
              </w:rPr>
              <w:t>91dB</w:t>
            </w:r>
            <w:r w:rsidRPr="004F653C">
              <w:rPr>
                <w:rFonts w:ascii="宋体" w:hAnsi="宋体" w:cs="宋体" w:hint="eastAsia"/>
                <w:color w:val="000000"/>
                <w:kern w:val="0"/>
                <w:szCs w:val="21"/>
              </w:rPr>
              <w:t>，且一侧耳廓缺失</w:t>
            </w:r>
          </w:p>
        </w:tc>
        <w:tc>
          <w:tcPr>
            <w:tcW w:w="109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265"/>
          <w:jc w:val="center"/>
        </w:trPr>
        <w:tc>
          <w:tcPr>
            <w:tcW w:w="723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91dB，另一耳听力损失大于等于71dB，且一侧耳廓缺失，另一侧耳廓缺失大于等于50%</w:t>
            </w:r>
          </w:p>
        </w:tc>
        <w:tc>
          <w:tcPr>
            <w:tcW w:w="109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64"/>
          <w:jc w:val="center"/>
        </w:trPr>
        <w:tc>
          <w:tcPr>
            <w:tcW w:w="723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双耳听力损失大于等于</w:t>
            </w:r>
            <w:r w:rsidRPr="004F653C">
              <w:rPr>
                <w:rFonts w:ascii="宋体" w:hAnsi="宋体" w:cs="宋体"/>
                <w:color w:val="000000"/>
                <w:kern w:val="0"/>
                <w:szCs w:val="21"/>
              </w:rPr>
              <w:t>71dB，且双侧耳廓缺失</w:t>
            </w:r>
          </w:p>
        </w:tc>
        <w:tc>
          <w:tcPr>
            <w:tcW w:w="109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70"/>
          <w:jc w:val="center"/>
        </w:trPr>
        <w:tc>
          <w:tcPr>
            <w:tcW w:w="723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双耳听力损失大于等于</w:t>
            </w:r>
            <w:r w:rsidRPr="004F653C">
              <w:rPr>
                <w:rFonts w:ascii="宋体" w:hAnsi="宋体" w:cs="宋体"/>
                <w:color w:val="000000"/>
                <w:kern w:val="0"/>
                <w:szCs w:val="21"/>
              </w:rPr>
              <w:t>71dB</w:t>
            </w:r>
            <w:r w:rsidRPr="004F653C">
              <w:rPr>
                <w:rFonts w:ascii="宋体" w:hAnsi="宋体" w:cs="宋体" w:hint="eastAsia"/>
                <w:color w:val="000000"/>
                <w:kern w:val="0"/>
                <w:szCs w:val="21"/>
              </w:rPr>
              <w:t>，且一侧耳廓缺失</w:t>
            </w:r>
          </w:p>
        </w:tc>
        <w:tc>
          <w:tcPr>
            <w:tcW w:w="109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70"/>
          <w:jc w:val="center"/>
        </w:trPr>
        <w:tc>
          <w:tcPr>
            <w:tcW w:w="723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双耳听力损失大于等于</w:t>
            </w:r>
            <w:r w:rsidRPr="004F653C">
              <w:rPr>
                <w:rFonts w:ascii="宋体" w:hAnsi="宋体" w:cs="宋体"/>
                <w:color w:val="000000"/>
                <w:kern w:val="0"/>
                <w:szCs w:val="21"/>
              </w:rPr>
              <w:t>56dB</w:t>
            </w:r>
            <w:r w:rsidRPr="004F653C">
              <w:rPr>
                <w:rFonts w:ascii="宋体" w:hAnsi="宋体" w:cs="宋体" w:hint="eastAsia"/>
                <w:color w:val="000000"/>
                <w:kern w:val="0"/>
                <w:szCs w:val="21"/>
              </w:rPr>
              <w:t>，且双侧耳廓缺失</w:t>
            </w:r>
          </w:p>
        </w:tc>
        <w:tc>
          <w:tcPr>
            <w:tcW w:w="109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256"/>
          <w:jc w:val="center"/>
        </w:trPr>
        <w:tc>
          <w:tcPr>
            <w:tcW w:w="723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91dB，另一耳听力损失大于等于71dB，且一侧耳廓缺失大于等于50%</w:t>
            </w:r>
          </w:p>
        </w:tc>
        <w:tc>
          <w:tcPr>
            <w:tcW w:w="109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180"/>
          <w:jc w:val="center"/>
        </w:trPr>
        <w:tc>
          <w:tcPr>
            <w:tcW w:w="723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双耳听力损失大于等于</w:t>
            </w:r>
            <w:r w:rsidRPr="004F653C">
              <w:rPr>
                <w:rFonts w:ascii="宋体" w:hAnsi="宋体" w:cs="宋体"/>
                <w:color w:val="000000"/>
                <w:kern w:val="0"/>
                <w:szCs w:val="21"/>
              </w:rPr>
              <w:t>71dB，且一侧耳廓缺失大于等于50%</w:t>
            </w:r>
          </w:p>
        </w:tc>
        <w:tc>
          <w:tcPr>
            <w:tcW w:w="109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116"/>
          <w:jc w:val="center"/>
        </w:trPr>
        <w:tc>
          <w:tcPr>
            <w:tcW w:w="723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双耳听力损失大于等于</w:t>
            </w:r>
            <w:r w:rsidRPr="004F653C">
              <w:rPr>
                <w:rFonts w:ascii="宋体" w:hAnsi="宋体" w:cs="宋体"/>
                <w:color w:val="000000"/>
                <w:kern w:val="0"/>
                <w:szCs w:val="21"/>
              </w:rPr>
              <w:t>56dB，且一侧耳廓缺失</w:t>
            </w:r>
          </w:p>
        </w:tc>
        <w:tc>
          <w:tcPr>
            <w:tcW w:w="109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219"/>
          <w:jc w:val="center"/>
        </w:trPr>
        <w:tc>
          <w:tcPr>
            <w:tcW w:w="723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双侧耳廓缺失</w:t>
            </w:r>
          </w:p>
        </w:tc>
        <w:tc>
          <w:tcPr>
            <w:tcW w:w="109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64"/>
          <w:jc w:val="center"/>
        </w:trPr>
        <w:tc>
          <w:tcPr>
            <w:tcW w:w="723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一侧耳廓缺失，且另一侧耳廓缺失大于等于</w:t>
            </w:r>
            <w:r w:rsidRPr="004F653C">
              <w:rPr>
                <w:rFonts w:ascii="宋体" w:hAnsi="宋体" w:cs="宋体"/>
                <w:color w:val="000000"/>
                <w:kern w:val="0"/>
                <w:szCs w:val="21"/>
              </w:rPr>
              <w:t>50%</w:t>
            </w:r>
          </w:p>
        </w:tc>
        <w:tc>
          <w:tcPr>
            <w:tcW w:w="109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64"/>
          <w:jc w:val="center"/>
        </w:trPr>
        <w:tc>
          <w:tcPr>
            <w:tcW w:w="723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一侧耳廓缺失</w:t>
            </w:r>
          </w:p>
        </w:tc>
        <w:tc>
          <w:tcPr>
            <w:tcW w:w="109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123"/>
          <w:jc w:val="center"/>
        </w:trPr>
        <w:tc>
          <w:tcPr>
            <w:tcW w:w="7239"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一侧耳廓缺失大于等于</w:t>
            </w:r>
            <w:r w:rsidRPr="004F653C">
              <w:rPr>
                <w:rFonts w:ascii="宋体" w:hAnsi="宋体" w:cs="宋体"/>
                <w:color w:val="000000"/>
                <w:kern w:val="0"/>
                <w:szCs w:val="21"/>
              </w:rPr>
              <w:t>50%</w:t>
            </w:r>
          </w:p>
        </w:tc>
        <w:tc>
          <w:tcPr>
            <w:tcW w:w="1090"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bookmarkEnd w:id="13"/>
      <w:bookmarkEnd w:id="14"/>
    </w:tbl>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snapToGrid w:val="0"/>
        <w:ind w:left="0" w:firstLine="0"/>
        <w:jc w:val="left"/>
        <w:outlineLvl w:val="2"/>
        <w:rPr>
          <w:rFonts w:ascii="宋体" w:hAnsi="宋体" w:cs="宋体"/>
          <w:b/>
          <w:bCs/>
          <w:color w:val="000000"/>
          <w:kern w:val="0"/>
          <w:szCs w:val="21"/>
        </w:rPr>
      </w:pPr>
      <w:bookmarkStart w:id="15" w:name="_Toc356463473"/>
      <w:r w:rsidRPr="004F653C">
        <w:rPr>
          <w:rFonts w:ascii="宋体" w:hAnsi="宋体" w:cs="宋体" w:hint="eastAsia"/>
          <w:b/>
          <w:bCs/>
          <w:color w:val="000000"/>
          <w:kern w:val="0"/>
          <w:szCs w:val="21"/>
        </w:rPr>
        <w:t>听功能障碍</w:t>
      </w:r>
      <w:bookmarkEnd w:id="15"/>
    </w:p>
    <w:p w:rsidR="002139D4" w:rsidRPr="004F653C" w:rsidRDefault="002139D4" w:rsidP="002139D4">
      <w:pPr>
        <w:widowControl/>
        <w:adjustRightInd w:val="0"/>
        <w:snapToGrid w:val="0"/>
        <w:ind w:firstLine="480"/>
        <w:jc w:val="left"/>
        <w:rPr>
          <w:rFonts w:ascii="宋体" w:hAnsi="宋体" w:cs="宋体"/>
          <w:color w:val="000000"/>
          <w:kern w:val="0"/>
          <w:szCs w:val="21"/>
        </w:rPr>
      </w:pPr>
    </w:p>
    <w:tbl>
      <w:tblPr>
        <w:tblW w:w="8271"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0"/>
        <w:gridCol w:w="1061"/>
      </w:tblGrid>
      <w:tr w:rsidR="002139D4" w:rsidRPr="004F653C" w:rsidTr="00530B5E">
        <w:trPr>
          <w:trHeight w:val="143"/>
          <w:jc w:val="center"/>
        </w:trPr>
        <w:tc>
          <w:tcPr>
            <w:tcW w:w="7210"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bookmarkStart w:id="16" w:name="OLE_LINK5"/>
            <w:bookmarkStart w:id="17" w:name="OLE_LINK6"/>
            <w:r w:rsidRPr="004F653C">
              <w:rPr>
                <w:rFonts w:ascii="宋体" w:hAnsi="宋体" w:cs="宋体" w:hint="eastAsia"/>
                <w:color w:val="000000"/>
                <w:kern w:val="0"/>
                <w:szCs w:val="21"/>
              </w:rPr>
              <w:t>双耳听力损失大于等于</w:t>
            </w:r>
            <w:r w:rsidRPr="004F653C">
              <w:rPr>
                <w:rFonts w:ascii="宋体" w:hAnsi="宋体" w:cs="宋体"/>
                <w:color w:val="000000"/>
                <w:kern w:val="0"/>
                <w:szCs w:val="21"/>
              </w:rPr>
              <w:t>91dB</w:t>
            </w:r>
          </w:p>
        </w:tc>
        <w:tc>
          <w:tcPr>
            <w:tcW w:w="106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270"/>
          <w:jc w:val="center"/>
        </w:trPr>
        <w:tc>
          <w:tcPr>
            <w:tcW w:w="7210"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双耳听力损失大于等于</w:t>
            </w:r>
            <w:r w:rsidRPr="004F653C">
              <w:rPr>
                <w:rFonts w:ascii="宋体" w:hAnsi="宋体" w:cs="宋体"/>
                <w:color w:val="000000"/>
                <w:kern w:val="0"/>
                <w:szCs w:val="21"/>
              </w:rPr>
              <w:t>81dB</w:t>
            </w:r>
          </w:p>
        </w:tc>
        <w:tc>
          <w:tcPr>
            <w:tcW w:w="106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64"/>
          <w:jc w:val="center"/>
        </w:trPr>
        <w:tc>
          <w:tcPr>
            <w:tcW w:w="7210"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91dB，且另一耳听力损失大于等于71dB</w:t>
            </w:r>
          </w:p>
        </w:tc>
        <w:tc>
          <w:tcPr>
            <w:tcW w:w="106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64"/>
          <w:jc w:val="center"/>
        </w:trPr>
        <w:tc>
          <w:tcPr>
            <w:tcW w:w="7210"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双耳听力损失大于等于</w:t>
            </w:r>
            <w:r w:rsidRPr="004F653C">
              <w:rPr>
                <w:rFonts w:ascii="宋体" w:hAnsi="宋体" w:cs="宋体"/>
                <w:color w:val="000000"/>
                <w:kern w:val="0"/>
                <w:szCs w:val="21"/>
              </w:rPr>
              <w:t>71dB</w:t>
            </w:r>
          </w:p>
        </w:tc>
        <w:tc>
          <w:tcPr>
            <w:tcW w:w="106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219"/>
          <w:jc w:val="center"/>
        </w:trPr>
        <w:tc>
          <w:tcPr>
            <w:tcW w:w="7210"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91dB，且另一耳听力损失大于等于56dB</w:t>
            </w:r>
          </w:p>
        </w:tc>
        <w:tc>
          <w:tcPr>
            <w:tcW w:w="106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70"/>
          <w:jc w:val="center"/>
        </w:trPr>
        <w:tc>
          <w:tcPr>
            <w:tcW w:w="7210"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91dB，且另一耳听力损失大于等于41dB</w:t>
            </w:r>
          </w:p>
        </w:tc>
        <w:tc>
          <w:tcPr>
            <w:tcW w:w="106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70"/>
          <w:jc w:val="center"/>
        </w:trPr>
        <w:tc>
          <w:tcPr>
            <w:tcW w:w="7210"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71dB，且另一耳听力损失大于等于56dB</w:t>
            </w:r>
          </w:p>
        </w:tc>
        <w:tc>
          <w:tcPr>
            <w:tcW w:w="106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70"/>
          <w:jc w:val="center"/>
        </w:trPr>
        <w:tc>
          <w:tcPr>
            <w:tcW w:w="7210"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71dB，且另一耳听力损失大于等于41dB</w:t>
            </w:r>
          </w:p>
        </w:tc>
        <w:tc>
          <w:tcPr>
            <w:tcW w:w="106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64"/>
          <w:jc w:val="center"/>
        </w:trPr>
        <w:tc>
          <w:tcPr>
            <w:tcW w:w="7210"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91dB</w:t>
            </w:r>
          </w:p>
        </w:tc>
        <w:tc>
          <w:tcPr>
            <w:tcW w:w="106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70"/>
          <w:jc w:val="center"/>
        </w:trPr>
        <w:tc>
          <w:tcPr>
            <w:tcW w:w="7210"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 xml:space="preserve">56dB，且另一耳听力损失大于等于41dB </w:t>
            </w:r>
          </w:p>
        </w:tc>
        <w:tc>
          <w:tcPr>
            <w:tcW w:w="106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64"/>
          <w:jc w:val="center"/>
        </w:trPr>
        <w:tc>
          <w:tcPr>
            <w:tcW w:w="7210"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71dB</w:t>
            </w:r>
          </w:p>
        </w:tc>
        <w:tc>
          <w:tcPr>
            <w:tcW w:w="106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64"/>
          <w:jc w:val="center"/>
        </w:trPr>
        <w:tc>
          <w:tcPr>
            <w:tcW w:w="7210"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lastRenderedPageBreak/>
              <w:t>双耳听力损失大于等于</w:t>
            </w:r>
            <w:r w:rsidRPr="004F653C">
              <w:rPr>
                <w:rFonts w:ascii="宋体" w:hAnsi="宋体" w:cs="宋体"/>
                <w:color w:val="000000"/>
                <w:kern w:val="0"/>
                <w:szCs w:val="21"/>
              </w:rPr>
              <w:t>26dB</w:t>
            </w:r>
          </w:p>
        </w:tc>
        <w:tc>
          <w:tcPr>
            <w:tcW w:w="106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139D4" w:rsidRPr="004F653C" w:rsidTr="00530B5E">
        <w:trPr>
          <w:trHeight w:val="64"/>
          <w:jc w:val="center"/>
        </w:trPr>
        <w:tc>
          <w:tcPr>
            <w:tcW w:w="7210"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56dB</w:t>
            </w:r>
          </w:p>
        </w:tc>
        <w:tc>
          <w:tcPr>
            <w:tcW w:w="106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bookmarkEnd w:id="16"/>
      <w:bookmarkEnd w:id="17"/>
    </w:tbl>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0"/>
          <w:numId w:val="33"/>
        </w:numPr>
        <w:adjustRightInd w:val="0"/>
        <w:contextualSpacing/>
        <w:jc w:val="left"/>
        <w:outlineLvl w:val="1"/>
        <w:rPr>
          <w:rFonts w:ascii="宋体" w:hAnsi="宋体"/>
          <w:b/>
          <w:bCs/>
          <w:color w:val="000000"/>
          <w:kern w:val="0"/>
          <w:szCs w:val="21"/>
        </w:rPr>
      </w:pPr>
      <w:bookmarkStart w:id="18" w:name="_Toc356463474"/>
      <w:r w:rsidRPr="004F653C">
        <w:rPr>
          <w:rFonts w:ascii="宋体" w:hAnsi="宋体" w:hint="eastAsia"/>
          <w:b/>
          <w:bCs/>
          <w:color w:val="000000"/>
          <w:kern w:val="0"/>
          <w:szCs w:val="21"/>
        </w:rPr>
        <w:t>发声和言语的结构和功能</w:t>
      </w:r>
      <w:bookmarkEnd w:id="18"/>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19" w:name="_Toc356463475"/>
      <w:r w:rsidRPr="004F653C">
        <w:rPr>
          <w:rFonts w:ascii="宋体" w:hAnsi="宋体" w:cs="宋体" w:hint="eastAsia"/>
          <w:b/>
          <w:bCs/>
          <w:color w:val="000000"/>
          <w:kern w:val="0"/>
          <w:szCs w:val="21"/>
        </w:rPr>
        <w:t>鼻的结构损伤</w:t>
      </w:r>
      <w:bookmarkEnd w:id="19"/>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2"/>
        <w:gridCol w:w="1043"/>
      </w:tblGrid>
      <w:tr w:rsidR="002139D4" w:rsidRPr="004F653C" w:rsidTr="00530B5E">
        <w:trPr>
          <w:trHeight w:val="64"/>
          <w:jc w:val="center"/>
        </w:trPr>
        <w:tc>
          <w:tcPr>
            <w:tcW w:w="7202"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外鼻部完全缺失</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70"/>
          <w:jc w:val="center"/>
        </w:trPr>
        <w:tc>
          <w:tcPr>
            <w:tcW w:w="7202"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外鼻部大部分缺损</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108"/>
          <w:jc w:val="center"/>
        </w:trPr>
        <w:tc>
          <w:tcPr>
            <w:tcW w:w="7202"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鼻尖及一侧鼻翼缺损</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241"/>
          <w:jc w:val="center"/>
        </w:trPr>
        <w:tc>
          <w:tcPr>
            <w:tcW w:w="7202"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双侧鼻腔或鼻咽部闭锁</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64"/>
          <w:jc w:val="center"/>
        </w:trPr>
        <w:tc>
          <w:tcPr>
            <w:tcW w:w="7202"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一侧鼻翼缺损</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64"/>
          <w:jc w:val="center"/>
        </w:trPr>
        <w:tc>
          <w:tcPr>
            <w:tcW w:w="7202"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单侧鼻腔或鼻孔闭锁</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snapToGrid w:val="0"/>
        <w:ind w:left="0" w:firstLine="0"/>
        <w:jc w:val="left"/>
        <w:outlineLvl w:val="2"/>
        <w:rPr>
          <w:rFonts w:ascii="宋体" w:hAnsi="宋体" w:cs="宋体"/>
          <w:b/>
          <w:bCs/>
          <w:color w:val="000000"/>
          <w:kern w:val="0"/>
          <w:szCs w:val="21"/>
        </w:rPr>
      </w:pPr>
      <w:bookmarkStart w:id="20" w:name="_Toc356463476"/>
      <w:r w:rsidRPr="004F653C">
        <w:rPr>
          <w:rFonts w:ascii="宋体" w:hAnsi="宋体" w:cs="宋体" w:hint="eastAsia"/>
          <w:b/>
          <w:bCs/>
          <w:color w:val="000000"/>
          <w:kern w:val="0"/>
          <w:szCs w:val="21"/>
        </w:rPr>
        <w:t>口腔的结构损伤</w:t>
      </w:r>
      <w:bookmarkEnd w:id="20"/>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6"/>
        <w:gridCol w:w="1043"/>
      </w:tblGrid>
      <w:tr w:rsidR="002139D4" w:rsidRPr="004F653C" w:rsidTr="00530B5E">
        <w:trPr>
          <w:trHeight w:val="67"/>
          <w:jc w:val="center"/>
        </w:trPr>
        <w:tc>
          <w:tcPr>
            <w:tcW w:w="7216"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舌缺损大于全舌的</w:t>
            </w:r>
            <w:r w:rsidRPr="004F653C">
              <w:rPr>
                <w:rFonts w:ascii="宋体" w:hAnsi="宋体" w:cs="宋体"/>
                <w:color w:val="000000"/>
                <w:kern w:val="0"/>
                <w:szCs w:val="21"/>
              </w:rPr>
              <w:t>2/3</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 xml:space="preserve">3 </w:t>
            </w:r>
            <w:r w:rsidRPr="004F653C">
              <w:rPr>
                <w:rFonts w:ascii="宋体" w:hAnsi="宋体" w:cs="宋体" w:hint="eastAsia"/>
                <w:color w:val="000000"/>
                <w:kern w:val="0"/>
                <w:szCs w:val="21"/>
              </w:rPr>
              <w:t>级</w:t>
            </w:r>
          </w:p>
        </w:tc>
      </w:tr>
      <w:tr w:rsidR="002139D4" w:rsidRPr="004F653C" w:rsidTr="00530B5E">
        <w:trPr>
          <w:trHeight w:val="64"/>
          <w:jc w:val="center"/>
        </w:trPr>
        <w:tc>
          <w:tcPr>
            <w:tcW w:w="7216"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舌缺损大于全舌的</w:t>
            </w:r>
            <w:r w:rsidRPr="004F653C">
              <w:rPr>
                <w:rFonts w:ascii="宋体" w:hAnsi="宋体" w:cs="宋体"/>
                <w:color w:val="000000"/>
                <w:kern w:val="0"/>
                <w:szCs w:val="21"/>
              </w:rPr>
              <w:t>1/3</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 xml:space="preserve">6 </w:t>
            </w:r>
            <w:r w:rsidRPr="004F653C">
              <w:rPr>
                <w:rFonts w:ascii="宋体" w:hAnsi="宋体" w:cs="宋体" w:hint="eastAsia"/>
                <w:color w:val="000000"/>
                <w:kern w:val="0"/>
                <w:szCs w:val="21"/>
              </w:rPr>
              <w:t>级</w:t>
            </w:r>
          </w:p>
        </w:tc>
      </w:tr>
      <w:tr w:rsidR="002139D4" w:rsidRPr="004F653C" w:rsidTr="00530B5E">
        <w:trPr>
          <w:trHeight w:val="246"/>
          <w:jc w:val="center"/>
        </w:trPr>
        <w:tc>
          <w:tcPr>
            <w:tcW w:w="7216"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口腔损伤导致牙齿脱落大于等于</w:t>
            </w:r>
            <w:r w:rsidRPr="004F653C">
              <w:rPr>
                <w:rFonts w:ascii="宋体" w:hAnsi="宋体" w:cs="宋体"/>
                <w:color w:val="000000"/>
                <w:kern w:val="0"/>
                <w:szCs w:val="21"/>
              </w:rPr>
              <w:t>16枚</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246"/>
          <w:jc w:val="center"/>
        </w:trPr>
        <w:tc>
          <w:tcPr>
            <w:tcW w:w="7216"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口腔损伤导致牙齿脱落大于等于</w:t>
            </w:r>
            <w:r w:rsidRPr="004F653C">
              <w:rPr>
                <w:rFonts w:ascii="宋体" w:hAnsi="宋体" w:cs="宋体"/>
                <w:color w:val="000000"/>
                <w:kern w:val="0"/>
                <w:szCs w:val="21"/>
              </w:rPr>
              <w:t>8枚</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21" w:name="_Toc356463477"/>
      <w:r w:rsidRPr="004F653C">
        <w:rPr>
          <w:rFonts w:ascii="宋体" w:hAnsi="宋体" w:cs="宋体" w:hint="eastAsia"/>
          <w:b/>
          <w:bCs/>
          <w:color w:val="000000"/>
          <w:kern w:val="0"/>
          <w:szCs w:val="21"/>
        </w:rPr>
        <w:t>发声和言语的功能障碍</w:t>
      </w:r>
      <w:bookmarkEnd w:id="21"/>
    </w:p>
    <w:p w:rsidR="002139D4" w:rsidRPr="004F653C" w:rsidRDefault="002139D4" w:rsidP="002139D4">
      <w:pPr>
        <w:widowControl/>
        <w:adjustRightInd w:val="0"/>
        <w:ind w:firstLineChars="200" w:firstLine="420"/>
        <w:contextualSpacing/>
        <w:jc w:val="left"/>
        <w:rPr>
          <w:rFonts w:ascii="宋体" w:hAnsi="宋体" w:cs="宋体"/>
          <w:color w:val="000000"/>
          <w:kern w:val="0"/>
          <w:szCs w:val="21"/>
        </w:rPr>
      </w:pPr>
      <w:r w:rsidRPr="004F653C">
        <w:rPr>
          <w:rFonts w:ascii="宋体" w:hAnsi="宋体" w:cs="宋体" w:hint="eastAsia"/>
          <w:color w:val="000000"/>
          <w:kern w:val="0"/>
          <w:szCs w:val="21"/>
        </w:rPr>
        <w:t>本标准中的发声和言语的功能障碍是指语言功能丧失。</w:t>
      </w:r>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27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043"/>
      </w:tblGrid>
      <w:tr w:rsidR="002139D4" w:rsidRPr="004F653C" w:rsidTr="00530B5E">
        <w:trPr>
          <w:trHeight w:val="70"/>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语言功能完全丧失</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w:t>
            </w:r>
            <w:r w:rsidRPr="004F653C">
              <w:rPr>
                <w:rFonts w:ascii="宋体" w:hAnsi="宋体" w:cs="宋体" w:hint="eastAsia"/>
                <w:color w:val="000000"/>
                <w:kern w:val="0"/>
                <w:szCs w:val="21"/>
              </w:rPr>
              <w:t>级</w:t>
            </w:r>
          </w:p>
        </w:tc>
      </w:tr>
    </w:tbl>
    <w:p w:rsidR="002139D4" w:rsidRPr="004F653C" w:rsidRDefault="002139D4" w:rsidP="002139D4">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注：语言功能完全丧失指构成语言的口唇音、齿舌音、口盖音和喉头音的四种语言功能中，有三种以上不能构声、或声带全部切除，或因大脑语言中枢受伤害而患失语症，并须有资格的耳鼻喉科医师出具医疗诊断证明，</w:t>
      </w:r>
      <w:r w:rsidRPr="004F653C">
        <w:rPr>
          <w:rFonts w:ascii="宋体" w:hAnsi="宋体" w:cs="宋体" w:hint="eastAsia"/>
          <w:b/>
          <w:color w:val="000000"/>
          <w:kern w:val="0"/>
          <w:szCs w:val="21"/>
        </w:rPr>
        <w:t>但不包括任何心理障碍引致的失语。</w:t>
      </w:r>
    </w:p>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0"/>
          <w:numId w:val="33"/>
        </w:numPr>
        <w:adjustRightInd w:val="0"/>
        <w:contextualSpacing/>
        <w:jc w:val="left"/>
        <w:outlineLvl w:val="1"/>
        <w:rPr>
          <w:rFonts w:ascii="宋体" w:hAnsi="宋体"/>
          <w:b/>
          <w:bCs/>
          <w:color w:val="000000"/>
          <w:kern w:val="0"/>
          <w:szCs w:val="21"/>
        </w:rPr>
      </w:pPr>
      <w:bookmarkStart w:id="22" w:name="_Toc349826758"/>
      <w:bookmarkStart w:id="23" w:name="_Toc349826914"/>
      <w:bookmarkStart w:id="24" w:name="_Toc349832692"/>
      <w:bookmarkStart w:id="25" w:name="_Toc349833347"/>
      <w:bookmarkStart w:id="26" w:name="_Toc349833743"/>
      <w:bookmarkStart w:id="27" w:name="_Toc349826759"/>
      <w:bookmarkStart w:id="28" w:name="_Toc349826915"/>
      <w:bookmarkStart w:id="29" w:name="_Toc349832693"/>
      <w:bookmarkStart w:id="30" w:name="_Toc349833348"/>
      <w:bookmarkStart w:id="31" w:name="_Toc349833744"/>
      <w:bookmarkStart w:id="32" w:name="_Toc356463478"/>
      <w:bookmarkEnd w:id="22"/>
      <w:bookmarkEnd w:id="23"/>
      <w:bookmarkEnd w:id="24"/>
      <w:bookmarkEnd w:id="25"/>
      <w:bookmarkEnd w:id="26"/>
      <w:bookmarkEnd w:id="27"/>
      <w:bookmarkEnd w:id="28"/>
      <w:bookmarkEnd w:id="29"/>
      <w:bookmarkEnd w:id="30"/>
      <w:bookmarkEnd w:id="31"/>
      <w:r w:rsidRPr="004F653C">
        <w:rPr>
          <w:rFonts w:ascii="宋体" w:hAnsi="宋体" w:hint="eastAsia"/>
          <w:b/>
          <w:bCs/>
          <w:color w:val="000000"/>
          <w:kern w:val="0"/>
          <w:szCs w:val="21"/>
        </w:rPr>
        <w:t>心血管，免疫和呼吸系统的结构和功能</w:t>
      </w:r>
      <w:bookmarkEnd w:id="32"/>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33" w:name="_Toc350932575"/>
      <w:bookmarkStart w:id="34" w:name="_Toc356463479"/>
      <w:r w:rsidRPr="004F653C">
        <w:rPr>
          <w:rFonts w:ascii="宋体" w:hAnsi="宋体" w:cs="宋体" w:hint="eastAsia"/>
          <w:b/>
          <w:bCs/>
          <w:color w:val="000000"/>
          <w:kern w:val="0"/>
          <w:szCs w:val="21"/>
        </w:rPr>
        <w:t>心脏的结构损伤或功能障碍</w:t>
      </w:r>
      <w:bookmarkEnd w:id="33"/>
      <w:bookmarkEnd w:id="34"/>
    </w:p>
    <w:p w:rsidR="002139D4" w:rsidRPr="004F653C" w:rsidRDefault="002139D4" w:rsidP="002139D4">
      <w:pPr>
        <w:widowControl/>
        <w:adjustRightInd w:val="0"/>
        <w:snapToGrid w:val="0"/>
        <w:jc w:val="left"/>
        <w:rPr>
          <w:rFonts w:ascii="宋体" w:hAnsi="宋体" w:cs="宋体"/>
          <w:color w:val="000000"/>
          <w:kern w:val="0"/>
          <w:szCs w:val="21"/>
        </w:rPr>
      </w:pPr>
    </w:p>
    <w:tbl>
      <w:tblPr>
        <w:tblW w:w="8287"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043"/>
      </w:tblGrid>
      <w:tr w:rsidR="002139D4" w:rsidRPr="004F653C" w:rsidTr="00530B5E">
        <w:trPr>
          <w:trHeight w:val="83"/>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胸部损伤导致心肺联合移植</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1</w:t>
            </w:r>
            <w:r w:rsidRPr="004F653C">
              <w:rPr>
                <w:rFonts w:ascii="宋体" w:hAnsi="宋体" w:cs="宋体"/>
                <w:color w:val="000000"/>
                <w:kern w:val="0"/>
                <w:szCs w:val="21"/>
              </w:rPr>
              <w:t>级</w:t>
            </w:r>
          </w:p>
        </w:tc>
      </w:tr>
      <w:tr w:rsidR="002139D4" w:rsidRPr="004F653C" w:rsidTr="00530B5E">
        <w:trPr>
          <w:trHeight w:val="64"/>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胸部损伤导致心脏贯通伤修补术后，心电图有明显改变</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3</w:t>
            </w:r>
            <w:r w:rsidRPr="004F653C">
              <w:rPr>
                <w:rFonts w:ascii="宋体" w:hAnsi="宋体" w:cs="宋体"/>
                <w:color w:val="000000"/>
                <w:kern w:val="0"/>
                <w:szCs w:val="21"/>
              </w:rPr>
              <w:t>级</w:t>
            </w:r>
          </w:p>
        </w:tc>
      </w:tr>
      <w:tr w:rsidR="002139D4" w:rsidRPr="004F653C" w:rsidTr="00530B5E">
        <w:trPr>
          <w:trHeight w:val="149"/>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胸部损伤导致心肌破裂修补</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8</w:t>
            </w:r>
            <w:r w:rsidRPr="004F653C">
              <w:rPr>
                <w:rFonts w:ascii="宋体" w:hAnsi="宋体" w:cs="宋体"/>
                <w:color w:val="000000"/>
                <w:kern w:val="0"/>
                <w:szCs w:val="21"/>
              </w:rPr>
              <w:t>级</w:t>
            </w:r>
          </w:p>
        </w:tc>
      </w:tr>
    </w:tbl>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35" w:name="_Toc356463480"/>
      <w:r w:rsidRPr="004F653C">
        <w:rPr>
          <w:rFonts w:ascii="宋体" w:hAnsi="宋体" w:cs="宋体" w:hint="eastAsia"/>
          <w:b/>
          <w:bCs/>
          <w:color w:val="000000"/>
          <w:kern w:val="0"/>
          <w:szCs w:val="21"/>
        </w:rPr>
        <w:t>脾结构损伤</w:t>
      </w:r>
      <w:bookmarkEnd w:id="35"/>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287"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043"/>
      </w:tblGrid>
      <w:tr w:rsidR="002139D4" w:rsidRPr="004F653C" w:rsidTr="00530B5E">
        <w:trPr>
          <w:trHeight w:val="83"/>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腹部损伤导致脾切除</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64"/>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腹部损伤导致脾部分切除</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149"/>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腹部损伤导致脾破裂修补</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36" w:name="_Toc356463481"/>
      <w:r w:rsidRPr="004F653C">
        <w:rPr>
          <w:rFonts w:ascii="宋体" w:hAnsi="宋体" w:cs="宋体" w:hint="eastAsia"/>
          <w:b/>
          <w:bCs/>
          <w:color w:val="000000"/>
          <w:kern w:val="0"/>
          <w:szCs w:val="21"/>
        </w:rPr>
        <w:t>肺的结构损伤</w:t>
      </w:r>
      <w:bookmarkEnd w:id="36"/>
    </w:p>
    <w:p w:rsidR="002139D4" w:rsidRPr="004F653C" w:rsidRDefault="002139D4" w:rsidP="002139D4">
      <w:pPr>
        <w:widowControl/>
        <w:adjustRightInd w:val="0"/>
        <w:snapToGrid w:val="0"/>
        <w:jc w:val="left"/>
        <w:rPr>
          <w:rFonts w:ascii="宋体" w:hAnsi="宋体" w:cs="宋体"/>
          <w:color w:val="000000"/>
          <w:kern w:val="0"/>
          <w:szCs w:val="21"/>
        </w:rPr>
      </w:pPr>
    </w:p>
    <w:tbl>
      <w:tblPr>
        <w:tblW w:w="8287" w:type="dxa"/>
        <w:jc w:val="center"/>
        <w:tblInd w:w="94" w:type="dxa"/>
        <w:tblLook w:val="04A0" w:firstRow="1" w:lastRow="0" w:firstColumn="1" w:lastColumn="0" w:noHBand="0" w:noVBand="1"/>
      </w:tblPr>
      <w:tblGrid>
        <w:gridCol w:w="7244"/>
        <w:gridCol w:w="1043"/>
      </w:tblGrid>
      <w:tr w:rsidR="002139D4" w:rsidRPr="004F653C" w:rsidTr="00530B5E">
        <w:trPr>
          <w:trHeight w:val="64"/>
          <w:jc w:val="center"/>
        </w:trPr>
        <w:tc>
          <w:tcPr>
            <w:tcW w:w="7244"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bookmarkStart w:id="37" w:name="OLE_LINK13"/>
            <w:r w:rsidRPr="004F653C">
              <w:rPr>
                <w:rFonts w:ascii="宋体" w:hAnsi="宋体" w:cs="宋体" w:hint="eastAsia"/>
                <w:color w:val="000000"/>
                <w:kern w:val="0"/>
                <w:szCs w:val="21"/>
              </w:rPr>
              <w:t>胸部损伤导致一侧全肺切除</w:t>
            </w:r>
            <w:bookmarkEnd w:id="37"/>
          </w:p>
        </w:tc>
        <w:tc>
          <w:tcPr>
            <w:tcW w:w="1043"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106"/>
          <w:jc w:val="center"/>
        </w:trPr>
        <w:tc>
          <w:tcPr>
            <w:tcW w:w="7244"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胸部损伤导致双侧肺叶切除</w:t>
            </w:r>
          </w:p>
        </w:tc>
        <w:tc>
          <w:tcPr>
            <w:tcW w:w="1043"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64"/>
          <w:jc w:val="center"/>
        </w:trPr>
        <w:tc>
          <w:tcPr>
            <w:tcW w:w="7244"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胸部损伤导致同侧双肺叶切除</w:t>
            </w:r>
          </w:p>
        </w:tc>
        <w:tc>
          <w:tcPr>
            <w:tcW w:w="1043"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64"/>
          <w:jc w:val="center"/>
        </w:trPr>
        <w:tc>
          <w:tcPr>
            <w:tcW w:w="7244"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胸部损伤导致肺叶切除</w:t>
            </w:r>
          </w:p>
        </w:tc>
        <w:tc>
          <w:tcPr>
            <w:tcW w:w="1043"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bl>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38" w:name="_Toc356463482"/>
      <w:r w:rsidRPr="004F653C">
        <w:rPr>
          <w:rFonts w:ascii="宋体" w:hAnsi="宋体" w:cs="宋体" w:hint="eastAsia"/>
          <w:b/>
          <w:bCs/>
          <w:color w:val="000000"/>
          <w:kern w:val="0"/>
          <w:szCs w:val="21"/>
        </w:rPr>
        <w:lastRenderedPageBreak/>
        <w:t>胸廓的结构损伤</w:t>
      </w:r>
      <w:bookmarkEnd w:id="38"/>
    </w:p>
    <w:p w:rsidR="002139D4" w:rsidRPr="004F653C" w:rsidRDefault="002139D4" w:rsidP="002139D4">
      <w:pPr>
        <w:widowControl/>
        <w:adjustRightInd w:val="0"/>
        <w:ind w:firstLineChars="200" w:firstLine="420"/>
        <w:contextualSpacing/>
        <w:jc w:val="left"/>
        <w:rPr>
          <w:rFonts w:ascii="宋体" w:hAnsi="宋体" w:cs="宋体"/>
          <w:color w:val="000000"/>
          <w:kern w:val="0"/>
          <w:szCs w:val="21"/>
        </w:rPr>
      </w:pPr>
      <w:r w:rsidRPr="004F653C">
        <w:rPr>
          <w:rFonts w:ascii="宋体" w:hAnsi="宋体" w:cs="宋体" w:hint="eastAsia"/>
          <w:color w:val="000000"/>
          <w:kern w:val="0"/>
          <w:szCs w:val="21"/>
        </w:rPr>
        <w:t>本标准中的胸廓的结构损伤是指肋骨骨折或缺失。</w:t>
      </w:r>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315"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071"/>
      </w:tblGrid>
      <w:tr w:rsidR="002139D4" w:rsidRPr="004F653C" w:rsidTr="00530B5E">
        <w:trPr>
          <w:trHeight w:val="226"/>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胸部损伤导致大于等于</w:t>
            </w:r>
            <w:r w:rsidRPr="004F653C">
              <w:rPr>
                <w:rFonts w:ascii="宋体" w:hAnsi="宋体" w:cs="宋体"/>
                <w:color w:val="000000"/>
                <w:kern w:val="0"/>
                <w:szCs w:val="21"/>
              </w:rPr>
              <w:t>12根肋骨骨折</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 xml:space="preserve">8 </w:t>
            </w:r>
            <w:r w:rsidRPr="004F653C">
              <w:rPr>
                <w:rFonts w:ascii="宋体" w:hAnsi="宋体" w:cs="宋体" w:hint="eastAsia"/>
                <w:color w:val="000000"/>
                <w:kern w:val="0"/>
                <w:szCs w:val="21"/>
              </w:rPr>
              <w:t>级</w:t>
            </w:r>
          </w:p>
        </w:tc>
      </w:tr>
      <w:tr w:rsidR="002139D4" w:rsidRPr="004F653C" w:rsidTr="00530B5E">
        <w:trPr>
          <w:trHeight w:val="160"/>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胸部损伤导致大于等于</w:t>
            </w:r>
            <w:r w:rsidRPr="004F653C">
              <w:rPr>
                <w:rFonts w:ascii="宋体" w:hAnsi="宋体" w:cs="宋体"/>
                <w:color w:val="000000"/>
                <w:kern w:val="0"/>
                <w:szCs w:val="21"/>
              </w:rPr>
              <w:t>8根肋骨骨折</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 xml:space="preserve">9 </w:t>
            </w:r>
            <w:r w:rsidRPr="004F653C">
              <w:rPr>
                <w:rFonts w:ascii="宋体" w:hAnsi="宋体" w:cs="宋体" w:hint="eastAsia"/>
                <w:color w:val="000000"/>
                <w:kern w:val="0"/>
                <w:szCs w:val="21"/>
              </w:rPr>
              <w:t>级</w:t>
            </w:r>
          </w:p>
        </w:tc>
      </w:tr>
      <w:tr w:rsidR="002139D4" w:rsidRPr="004F653C" w:rsidTr="00530B5E">
        <w:trPr>
          <w:trHeight w:val="64"/>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胸部损伤导致大于等于</w:t>
            </w:r>
            <w:r w:rsidRPr="004F653C">
              <w:rPr>
                <w:rFonts w:ascii="宋体" w:hAnsi="宋体" w:cs="宋体"/>
                <w:color w:val="000000"/>
                <w:kern w:val="0"/>
                <w:szCs w:val="21"/>
              </w:rPr>
              <w:t>4根肋骨缺失</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70"/>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胸部损伤导致大于等于</w:t>
            </w:r>
            <w:r w:rsidRPr="004F653C">
              <w:rPr>
                <w:rFonts w:ascii="宋体" w:hAnsi="宋体" w:cs="宋体"/>
                <w:color w:val="000000"/>
                <w:kern w:val="0"/>
                <w:szCs w:val="21"/>
              </w:rPr>
              <w:t>4根肋骨骨折</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139D4" w:rsidRPr="004F653C" w:rsidTr="00530B5E">
        <w:trPr>
          <w:trHeight w:val="239"/>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胸部损伤导致大于等于</w:t>
            </w:r>
            <w:r w:rsidRPr="004F653C">
              <w:rPr>
                <w:rFonts w:ascii="宋体" w:hAnsi="宋体" w:cs="宋体"/>
                <w:color w:val="000000"/>
                <w:kern w:val="0"/>
                <w:szCs w:val="21"/>
              </w:rPr>
              <w:t>2根肋骨缺失</w:t>
            </w:r>
          </w:p>
        </w:tc>
        <w:tc>
          <w:tcPr>
            <w:tcW w:w="1071"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0"/>
          <w:numId w:val="33"/>
        </w:numPr>
        <w:adjustRightInd w:val="0"/>
        <w:contextualSpacing/>
        <w:jc w:val="left"/>
        <w:outlineLvl w:val="1"/>
        <w:rPr>
          <w:rFonts w:ascii="宋体" w:hAnsi="宋体"/>
          <w:b/>
          <w:bCs/>
          <w:color w:val="000000"/>
          <w:kern w:val="0"/>
          <w:szCs w:val="21"/>
        </w:rPr>
      </w:pPr>
      <w:bookmarkStart w:id="39" w:name="_Toc356463483"/>
      <w:r w:rsidRPr="004F653C">
        <w:rPr>
          <w:rFonts w:ascii="宋体" w:hAnsi="宋体" w:hint="eastAsia"/>
          <w:b/>
          <w:bCs/>
          <w:color w:val="000000"/>
          <w:kern w:val="0"/>
          <w:szCs w:val="21"/>
        </w:rPr>
        <w:t>消化、代谢和内分泌系统有关的结构和功能</w:t>
      </w:r>
      <w:bookmarkEnd w:id="39"/>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40" w:name="_Toc356463484"/>
      <w:r w:rsidRPr="004F653C">
        <w:rPr>
          <w:rFonts w:ascii="宋体" w:hAnsi="宋体" w:cs="宋体" w:hint="eastAsia"/>
          <w:b/>
          <w:bCs/>
          <w:color w:val="000000"/>
          <w:kern w:val="0"/>
          <w:szCs w:val="21"/>
        </w:rPr>
        <w:t>咀嚼和吞咽功能障碍</w:t>
      </w:r>
      <w:bookmarkEnd w:id="40"/>
    </w:p>
    <w:p w:rsidR="002139D4" w:rsidRPr="004F653C" w:rsidRDefault="002139D4" w:rsidP="002139D4">
      <w:pPr>
        <w:widowControl/>
        <w:adjustRightInd w:val="0"/>
        <w:ind w:firstLineChars="200" w:firstLine="420"/>
        <w:contextualSpacing/>
        <w:jc w:val="left"/>
        <w:rPr>
          <w:rFonts w:ascii="宋体" w:hAnsi="宋体" w:cs="宋体"/>
          <w:color w:val="000000"/>
          <w:kern w:val="0"/>
          <w:szCs w:val="21"/>
        </w:rPr>
      </w:pPr>
      <w:r w:rsidRPr="004F653C">
        <w:rPr>
          <w:rFonts w:ascii="宋体" w:hAnsi="宋体" w:cs="宋体" w:hint="eastAsia"/>
          <w:color w:val="000000"/>
          <w:kern w:val="0"/>
          <w:szCs w:val="21"/>
        </w:rPr>
        <w:t>咀嚼是指用后牙（如磨牙）碾、磨或咀嚼食物的功能。吞咽是指通过口腔、咽和食道把食物和饮料以适宜的频率和速度送入胃中的功能。</w:t>
      </w:r>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287"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043"/>
      </w:tblGrid>
      <w:tr w:rsidR="002139D4" w:rsidRPr="004F653C" w:rsidTr="00530B5E">
        <w:trPr>
          <w:trHeight w:val="70"/>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咀嚼、吞咽功能完全丧失</w:t>
            </w:r>
          </w:p>
        </w:tc>
        <w:tc>
          <w:tcPr>
            <w:tcW w:w="1043"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color w:val="000000"/>
                <w:kern w:val="0"/>
                <w:szCs w:val="21"/>
              </w:rPr>
              <w:t>1级</w:t>
            </w:r>
          </w:p>
        </w:tc>
      </w:tr>
    </w:tbl>
    <w:p w:rsidR="002139D4" w:rsidRPr="004F653C" w:rsidRDefault="002139D4" w:rsidP="002139D4">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注：咀嚼、吞咽功能丧失指由于牙齿以外的原因引起器质障碍或机能障碍，以致不能作咀嚼、吞咽运动，除流质食物外不能摄取或吞咽的状态。</w:t>
      </w:r>
    </w:p>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41" w:name="_Toc356463485"/>
      <w:r w:rsidRPr="004F653C">
        <w:rPr>
          <w:rFonts w:ascii="宋体" w:hAnsi="宋体" w:cs="宋体" w:hint="eastAsia"/>
          <w:b/>
          <w:bCs/>
          <w:color w:val="000000"/>
          <w:kern w:val="0"/>
          <w:szCs w:val="21"/>
        </w:rPr>
        <w:t>肠的结构损伤</w:t>
      </w:r>
      <w:bookmarkEnd w:id="41"/>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346" w:type="dxa"/>
        <w:jc w:val="center"/>
        <w:tblInd w:w="80" w:type="dxa"/>
        <w:tblLook w:val="04A0" w:firstRow="1" w:lastRow="0" w:firstColumn="1" w:lastColumn="0" w:noHBand="0" w:noVBand="1"/>
      </w:tblPr>
      <w:tblGrid>
        <w:gridCol w:w="7258"/>
        <w:gridCol w:w="1088"/>
      </w:tblGrid>
      <w:tr w:rsidR="002139D4" w:rsidRPr="004F653C" w:rsidTr="00530B5E">
        <w:trPr>
          <w:trHeight w:val="157"/>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腹部损伤导致小肠切除大于等于</w:t>
            </w:r>
            <w:r w:rsidRPr="004F653C">
              <w:rPr>
                <w:rFonts w:ascii="宋体" w:hAnsi="宋体" w:cs="宋体"/>
                <w:color w:val="000000"/>
                <w:kern w:val="0"/>
                <w:szCs w:val="21"/>
              </w:rPr>
              <w:t>90%</w:t>
            </w:r>
          </w:p>
        </w:tc>
        <w:tc>
          <w:tcPr>
            <w:tcW w:w="1088" w:type="dxa"/>
            <w:tcBorders>
              <w:top w:val="single" w:sz="4" w:space="0" w:color="auto"/>
              <w:left w:val="nil"/>
              <w:bottom w:val="single" w:sz="4" w:space="0" w:color="auto"/>
              <w:right w:val="single" w:sz="4" w:space="0" w:color="auto"/>
            </w:tcBorders>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 xml:space="preserve">1 </w:t>
            </w:r>
            <w:r w:rsidRPr="004F653C">
              <w:rPr>
                <w:rFonts w:ascii="宋体" w:hAnsi="宋体" w:cs="宋体" w:hint="eastAsia"/>
                <w:color w:val="000000"/>
                <w:kern w:val="0"/>
                <w:szCs w:val="21"/>
              </w:rPr>
              <w:t>级</w:t>
            </w:r>
          </w:p>
        </w:tc>
      </w:tr>
      <w:tr w:rsidR="002139D4" w:rsidRPr="004F653C" w:rsidTr="00530B5E">
        <w:trPr>
          <w:trHeight w:val="81"/>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腹部损伤导致小肠切除大于等于</w:t>
            </w:r>
            <w:r w:rsidRPr="004F653C">
              <w:rPr>
                <w:rFonts w:ascii="宋体" w:hAnsi="宋体" w:cs="宋体"/>
                <w:color w:val="000000"/>
                <w:kern w:val="0"/>
                <w:szCs w:val="21"/>
              </w:rPr>
              <w:t>75%，合并短肠综合症</w:t>
            </w:r>
          </w:p>
        </w:tc>
        <w:tc>
          <w:tcPr>
            <w:tcW w:w="1088" w:type="dxa"/>
            <w:tcBorders>
              <w:top w:val="single" w:sz="4" w:space="0" w:color="auto"/>
              <w:left w:val="nil"/>
              <w:bottom w:val="single" w:sz="4" w:space="0" w:color="auto"/>
              <w:right w:val="single" w:sz="4" w:space="0" w:color="auto"/>
            </w:tcBorders>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139D4" w:rsidRPr="004F653C" w:rsidTr="00530B5E">
        <w:trPr>
          <w:trHeight w:val="185"/>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腹部损伤导致小肠切除大于等于</w:t>
            </w:r>
            <w:r w:rsidRPr="004F653C">
              <w:rPr>
                <w:rFonts w:ascii="宋体" w:hAnsi="宋体" w:cs="宋体"/>
                <w:color w:val="000000"/>
                <w:kern w:val="0"/>
                <w:szCs w:val="21"/>
              </w:rPr>
              <w:t>75%</w:t>
            </w:r>
          </w:p>
        </w:tc>
        <w:tc>
          <w:tcPr>
            <w:tcW w:w="1088" w:type="dxa"/>
            <w:tcBorders>
              <w:top w:val="single" w:sz="4" w:space="0" w:color="auto"/>
              <w:left w:val="nil"/>
              <w:bottom w:val="single" w:sz="4" w:space="0" w:color="auto"/>
              <w:right w:val="single" w:sz="4" w:space="0" w:color="auto"/>
            </w:tcBorders>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135"/>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腹部或骨盆部损伤导致全结肠、直肠、肛门结构切除，回肠造瘘</w:t>
            </w:r>
          </w:p>
        </w:tc>
        <w:tc>
          <w:tcPr>
            <w:tcW w:w="1088" w:type="dxa"/>
            <w:tcBorders>
              <w:top w:val="single" w:sz="4" w:space="0" w:color="auto"/>
              <w:left w:val="nil"/>
              <w:bottom w:val="single" w:sz="4" w:space="0" w:color="auto"/>
              <w:right w:val="single" w:sz="4" w:space="0" w:color="auto"/>
            </w:tcBorders>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64"/>
          <w:jc w:val="center"/>
        </w:trPr>
        <w:tc>
          <w:tcPr>
            <w:tcW w:w="7258"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腹部或骨盆部损伤导致直肠、肛门切除，且结肠部分切除，结肠造瘘</w:t>
            </w:r>
          </w:p>
        </w:tc>
        <w:tc>
          <w:tcPr>
            <w:tcW w:w="1088" w:type="dxa"/>
            <w:tcBorders>
              <w:top w:val="nil"/>
              <w:left w:val="nil"/>
              <w:bottom w:val="single" w:sz="4" w:space="0" w:color="auto"/>
              <w:right w:val="single" w:sz="4" w:space="0" w:color="auto"/>
            </w:tcBorders>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64"/>
          <w:jc w:val="center"/>
        </w:trPr>
        <w:tc>
          <w:tcPr>
            <w:tcW w:w="7258"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腹部损伤导致小肠切除大于等于</w:t>
            </w:r>
            <w:r w:rsidRPr="004F653C">
              <w:rPr>
                <w:rFonts w:ascii="宋体" w:hAnsi="宋体" w:cs="宋体"/>
                <w:color w:val="000000"/>
                <w:kern w:val="0"/>
                <w:szCs w:val="21"/>
              </w:rPr>
              <w:t>50%,且包括回盲部切除</w:t>
            </w:r>
          </w:p>
        </w:tc>
        <w:tc>
          <w:tcPr>
            <w:tcW w:w="1088" w:type="dxa"/>
            <w:tcBorders>
              <w:top w:val="nil"/>
              <w:left w:val="nil"/>
              <w:bottom w:val="single" w:sz="4" w:space="0" w:color="auto"/>
              <w:right w:val="single" w:sz="4" w:space="0" w:color="auto"/>
            </w:tcBorders>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113"/>
          <w:jc w:val="center"/>
        </w:trPr>
        <w:tc>
          <w:tcPr>
            <w:tcW w:w="7258"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腹部损伤导致小肠切除大于等于</w:t>
            </w:r>
            <w:r w:rsidRPr="004F653C">
              <w:rPr>
                <w:rFonts w:ascii="宋体" w:hAnsi="宋体" w:cs="宋体"/>
                <w:color w:val="000000"/>
                <w:kern w:val="0"/>
                <w:szCs w:val="21"/>
              </w:rPr>
              <w:t>50%</w:t>
            </w:r>
          </w:p>
        </w:tc>
        <w:tc>
          <w:tcPr>
            <w:tcW w:w="1088" w:type="dxa"/>
            <w:tcBorders>
              <w:top w:val="nil"/>
              <w:left w:val="nil"/>
              <w:bottom w:val="single" w:sz="4" w:space="0" w:color="auto"/>
              <w:right w:val="single" w:sz="4" w:space="0" w:color="auto"/>
            </w:tcBorders>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207"/>
          <w:jc w:val="center"/>
        </w:trPr>
        <w:tc>
          <w:tcPr>
            <w:tcW w:w="7258"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腹部损伤导致结肠切除大于等于</w:t>
            </w:r>
            <w:r w:rsidRPr="004F653C">
              <w:rPr>
                <w:rFonts w:ascii="宋体" w:hAnsi="宋体" w:cs="宋体"/>
                <w:color w:val="000000"/>
                <w:kern w:val="0"/>
                <w:szCs w:val="21"/>
              </w:rPr>
              <w:t>50%</w:t>
            </w:r>
          </w:p>
        </w:tc>
        <w:tc>
          <w:tcPr>
            <w:tcW w:w="1088" w:type="dxa"/>
            <w:tcBorders>
              <w:top w:val="nil"/>
              <w:left w:val="nil"/>
              <w:bottom w:val="single" w:sz="4" w:space="0" w:color="auto"/>
              <w:right w:val="single" w:sz="4" w:space="0" w:color="auto"/>
            </w:tcBorders>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177"/>
          <w:jc w:val="center"/>
        </w:trPr>
        <w:tc>
          <w:tcPr>
            <w:tcW w:w="7258"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腹部损伤导致结肠部分切除</w:t>
            </w:r>
          </w:p>
        </w:tc>
        <w:tc>
          <w:tcPr>
            <w:tcW w:w="1088" w:type="dxa"/>
            <w:tcBorders>
              <w:top w:val="nil"/>
              <w:left w:val="nil"/>
              <w:bottom w:val="single" w:sz="4" w:space="0" w:color="auto"/>
              <w:right w:val="single" w:sz="4" w:space="0" w:color="auto"/>
            </w:tcBorders>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70"/>
          <w:jc w:val="center"/>
        </w:trPr>
        <w:tc>
          <w:tcPr>
            <w:tcW w:w="7258"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骨盆部损伤导致直肠、肛门损伤，且遗留永久性乙状结肠造口</w:t>
            </w:r>
          </w:p>
        </w:tc>
        <w:tc>
          <w:tcPr>
            <w:tcW w:w="1088" w:type="dxa"/>
            <w:tcBorders>
              <w:top w:val="nil"/>
              <w:left w:val="nil"/>
              <w:bottom w:val="single" w:sz="4" w:space="0" w:color="auto"/>
              <w:right w:val="single" w:sz="4" w:space="0" w:color="auto"/>
            </w:tcBorders>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185"/>
          <w:jc w:val="center"/>
        </w:trPr>
        <w:tc>
          <w:tcPr>
            <w:tcW w:w="7258"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骨盆部损伤导致直肠、肛门损伤，且瘢痕形成</w:t>
            </w:r>
          </w:p>
        </w:tc>
        <w:tc>
          <w:tcPr>
            <w:tcW w:w="1088" w:type="dxa"/>
            <w:tcBorders>
              <w:top w:val="nil"/>
              <w:left w:val="nil"/>
              <w:bottom w:val="single" w:sz="4" w:space="0" w:color="auto"/>
              <w:right w:val="single" w:sz="4" w:space="0" w:color="auto"/>
            </w:tcBorders>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42" w:name="_Toc356463486"/>
      <w:r w:rsidRPr="004F653C">
        <w:rPr>
          <w:rFonts w:ascii="宋体" w:hAnsi="宋体" w:cs="宋体" w:hint="eastAsia"/>
          <w:b/>
          <w:bCs/>
          <w:color w:val="000000"/>
          <w:kern w:val="0"/>
          <w:szCs w:val="21"/>
        </w:rPr>
        <w:t>胃结构损伤</w:t>
      </w:r>
      <w:bookmarkEnd w:id="42"/>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301" w:type="dxa"/>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043"/>
      </w:tblGrid>
      <w:tr w:rsidR="002139D4" w:rsidRPr="004F653C" w:rsidTr="00530B5E">
        <w:trPr>
          <w:trHeight w:val="118"/>
          <w:jc w:val="center"/>
        </w:trPr>
        <w:tc>
          <w:tcPr>
            <w:tcW w:w="7258"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腹部损伤导致全胃切除</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70"/>
          <w:jc w:val="center"/>
        </w:trPr>
        <w:tc>
          <w:tcPr>
            <w:tcW w:w="7258"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腹部损伤导致胃切除大于等于</w:t>
            </w:r>
            <w:r w:rsidRPr="004F653C">
              <w:rPr>
                <w:rFonts w:ascii="宋体" w:hAnsi="宋体" w:cs="宋体"/>
                <w:color w:val="000000"/>
                <w:kern w:val="0"/>
                <w:szCs w:val="21"/>
              </w:rPr>
              <w:t>50%</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bl>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43" w:name="_Toc356463487"/>
      <w:r w:rsidRPr="004F653C">
        <w:rPr>
          <w:rFonts w:ascii="宋体" w:hAnsi="宋体" w:cs="宋体" w:hint="eastAsia"/>
          <w:b/>
          <w:bCs/>
          <w:color w:val="000000"/>
          <w:kern w:val="0"/>
          <w:szCs w:val="21"/>
        </w:rPr>
        <w:t>胰结构损伤或代谢功能障碍</w:t>
      </w:r>
      <w:bookmarkEnd w:id="43"/>
    </w:p>
    <w:p w:rsidR="002139D4" w:rsidRPr="004F653C" w:rsidRDefault="002139D4" w:rsidP="002139D4">
      <w:pPr>
        <w:widowControl/>
        <w:adjustRightInd w:val="0"/>
        <w:ind w:firstLineChars="200" w:firstLine="420"/>
        <w:contextualSpacing/>
        <w:jc w:val="left"/>
        <w:rPr>
          <w:rFonts w:ascii="宋体" w:hAnsi="宋体" w:cs="宋体"/>
          <w:color w:val="000000"/>
          <w:kern w:val="0"/>
          <w:szCs w:val="21"/>
        </w:rPr>
      </w:pPr>
      <w:r w:rsidRPr="004F653C">
        <w:rPr>
          <w:rFonts w:ascii="宋体" w:hAnsi="宋体" w:cs="宋体" w:hint="eastAsia"/>
          <w:color w:val="000000"/>
          <w:kern w:val="0"/>
          <w:szCs w:val="21"/>
        </w:rPr>
        <w:t>本标准中的代谢功能障碍是指胰岛素依赖。</w:t>
      </w:r>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301" w:type="dxa"/>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043"/>
      </w:tblGrid>
      <w:tr w:rsidR="002139D4" w:rsidRPr="004F653C" w:rsidTr="00530B5E">
        <w:trPr>
          <w:trHeight w:val="70"/>
          <w:jc w:val="center"/>
        </w:trPr>
        <w:tc>
          <w:tcPr>
            <w:tcW w:w="7258"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腹部损伤导致胰完全切除</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 xml:space="preserve">1 </w:t>
            </w:r>
            <w:r w:rsidRPr="004F653C">
              <w:rPr>
                <w:rFonts w:ascii="宋体" w:hAnsi="宋体" w:cs="宋体" w:hint="eastAsia"/>
                <w:color w:val="000000"/>
                <w:kern w:val="0"/>
                <w:szCs w:val="21"/>
              </w:rPr>
              <w:t>级</w:t>
            </w:r>
          </w:p>
        </w:tc>
      </w:tr>
      <w:tr w:rsidR="002139D4" w:rsidRPr="004F653C" w:rsidTr="00530B5E">
        <w:trPr>
          <w:trHeight w:val="64"/>
          <w:jc w:val="center"/>
        </w:trPr>
        <w:tc>
          <w:tcPr>
            <w:tcW w:w="7258"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腹部损伤导致胰切除大于等于</w:t>
            </w:r>
            <w:r w:rsidRPr="004F653C">
              <w:rPr>
                <w:rFonts w:ascii="宋体" w:hAnsi="宋体" w:cs="宋体"/>
                <w:color w:val="000000"/>
                <w:kern w:val="0"/>
                <w:szCs w:val="21"/>
              </w:rPr>
              <w:t>50%，且伴有胰岛素依赖</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70"/>
          <w:jc w:val="center"/>
        </w:trPr>
        <w:tc>
          <w:tcPr>
            <w:tcW w:w="7258"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腹部损伤导致胰头、十二指肠切除</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70"/>
          <w:jc w:val="center"/>
        </w:trPr>
        <w:tc>
          <w:tcPr>
            <w:tcW w:w="7258"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腹部损伤导致胰切除大于等于</w:t>
            </w:r>
            <w:r w:rsidRPr="004F653C">
              <w:rPr>
                <w:rFonts w:ascii="宋体" w:hAnsi="宋体" w:cs="宋体"/>
                <w:color w:val="000000"/>
                <w:kern w:val="0"/>
                <w:szCs w:val="21"/>
              </w:rPr>
              <w:t>50%</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70"/>
          <w:jc w:val="center"/>
        </w:trPr>
        <w:tc>
          <w:tcPr>
            <w:tcW w:w="7258"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腹部损伤导致胰部分切除</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bl>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44" w:name="_Toc356463488"/>
      <w:r w:rsidRPr="004F653C">
        <w:rPr>
          <w:rFonts w:ascii="宋体" w:hAnsi="宋体" w:cs="宋体" w:hint="eastAsia"/>
          <w:b/>
          <w:bCs/>
          <w:color w:val="000000"/>
          <w:kern w:val="0"/>
          <w:szCs w:val="21"/>
        </w:rPr>
        <w:t>肝结构损伤</w:t>
      </w:r>
      <w:bookmarkEnd w:id="44"/>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301" w:type="dxa"/>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043"/>
      </w:tblGrid>
      <w:tr w:rsidR="002139D4" w:rsidRPr="004F653C" w:rsidTr="00530B5E">
        <w:trPr>
          <w:trHeight w:val="209"/>
          <w:jc w:val="center"/>
        </w:trPr>
        <w:tc>
          <w:tcPr>
            <w:tcW w:w="7258"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lastRenderedPageBreak/>
              <w:t>腹部损伤导致肝切除大于等于</w:t>
            </w:r>
            <w:r w:rsidRPr="004F653C">
              <w:rPr>
                <w:rFonts w:ascii="宋体" w:hAnsi="宋体" w:cs="宋体"/>
                <w:color w:val="000000"/>
                <w:kern w:val="0"/>
                <w:szCs w:val="21"/>
              </w:rPr>
              <w:t>75%</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139D4" w:rsidRPr="004F653C" w:rsidTr="00530B5E">
        <w:trPr>
          <w:trHeight w:val="143"/>
          <w:jc w:val="center"/>
        </w:trPr>
        <w:tc>
          <w:tcPr>
            <w:tcW w:w="7258"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腹部损伤导致肝切除大于等于</w:t>
            </w:r>
            <w:r w:rsidRPr="004F653C">
              <w:rPr>
                <w:rFonts w:ascii="宋体" w:hAnsi="宋体" w:cs="宋体"/>
                <w:color w:val="000000"/>
                <w:kern w:val="0"/>
                <w:szCs w:val="21"/>
              </w:rPr>
              <w:t>50%</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206"/>
          <w:jc w:val="center"/>
        </w:trPr>
        <w:tc>
          <w:tcPr>
            <w:tcW w:w="7258"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腹部损伤导致肝部分切除</w:t>
            </w:r>
          </w:p>
        </w:tc>
        <w:tc>
          <w:tcPr>
            <w:tcW w:w="1043"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bl>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0"/>
          <w:numId w:val="33"/>
        </w:numPr>
        <w:adjustRightInd w:val="0"/>
        <w:contextualSpacing/>
        <w:jc w:val="left"/>
        <w:outlineLvl w:val="1"/>
        <w:rPr>
          <w:rFonts w:ascii="宋体" w:hAnsi="宋体"/>
          <w:b/>
          <w:bCs/>
          <w:color w:val="000000"/>
          <w:kern w:val="0"/>
          <w:szCs w:val="21"/>
        </w:rPr>
      </w:pPr>
      <w:bookmarkStart w:id="45" w:name="_Toc356463489"/>
      <w:r w:rsidRPr="004F653C">
        <w:rPr>
          <w:rFonts w:ascii="宋体" w:hAnsi="宋体" w:hint="eastAsia"/>
          <w:b/>
          <w:bCs/>
          <w:color w:val="000000"/>
          <w:kern w:val="0"/>
          <w:szCs w:val="21"/>
        </w:rPr>
        <w:t>泌尿和生殖系统有关的结构和功能</w:t>
      </w:r>
      <w:bookmarkEnd w:id="45"/>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46" w:name="OLE_LINK17"/>
      <w:bookmarkStart w:id="47" w:name="_Toc356463490"/>
      <w:r w:rsidRPr="004F653C">
        <w:rPr>
          <w:rFonts w:ascii="宋体" w:hAnsi="宋体" w:cs="宋体" w:hint="eastAsia"/>
          <w:b/>
          <w:bCs/>
          <w:color w:val="000000"/>
          <w:kern w:val="0"/>
          <w:szCs w:val="21"/>
        </w:rPr>
        <w:t>泌尿系统</w:t>
      </w:r>
      <w:bookmarkEnd w:id="46"/>
      <w:r w:rsidRPr="004F653C">
        <w:rPr>
          <w:rFonts w:ascii="宋体" w:hAnsi="宋体" w:cs="宋体" w:hint="eastAsia"/>
          <w:b/>
          <w:bCs/>
          <w:color w:val="000000"/>
          <w:kern w:val="0"/>
          <w:szCs w:val="21"/>
        </w:rPr>
        <w:t>的结构损伤</w:t>
      </w:r>
      <w:bookmarkEnd w:id="47"/>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301" w:type="dxa"/>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043"/>
      </w:tblGrid>
      <w:tr w:rsidR="002139D4" w:rsidRPr="004F653C" w:rsidTr="00530B5E">
        <w:trPr>
          <w:trHeight w:val="273"/>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腹部损伤导致双侧肾切除</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139D4" w:rsidRPr="004F653C" w:rsidTr="00530B5E">
        <w:trPr>
          <w:trHeight w:val="222"/>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腹部损伤导致孤肾切除</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139D4" w:rsidRPr="004F653C" w:rsidTr="00530B5E">
        <w:trPr>
          <w:trHeight w:val="204"/>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骨盆部损伤导致双侧输尿管缺失</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204"/>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骨盆部损伤导致双侧输尿管闭锁</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204"/>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骨盆部损伤导致一侧输尿管缺失，另一侧输尿管闭锁</w:t>
            </w:r>
            <w:r w:rsidRPr="004F653C">
              <w:rPr>
                <w:rFonts w:ascii="宋体" w:hAnsi="宋体" w:cs="宋体"/>
                <w:color w:val="000000"/>
                <w:kern w:val="0"/>
                <w:szCs w:val="21"/>
              </w:rPr>
              <w:tab/>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204"/>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骨盆部损伤导致膀胱切除</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204"/>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骨盆部损伤导致尿道闭锁</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w:t>
            </w:r>
            <w:r w:rsidRPr="004F653C">
              <w:rPr>
                <w:rFonts w:ascii="宋体" w:hAnsi="宋体" w:cs="宋体" w:hint="eastAsia"/>
                <w:color w:val="000000"/>
                <w:kern w:val="0"/>
                <w:szCs w:val="21"/>
              </w:rPr>
              <w:t>级</w:t>
            </w:r>
          </w:p>
        </w:tc>
      </w:tr>
      <w:tr w:rsidR="002139D4" w:rsidRPr="004F653C" w:rsidTr="00530B5E">
        <w:trPr>
          <w:trHeight w:val="204"/>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骨盆部损伤导致一侧输尿管缺失，另一侧输尿管严重狭窄</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204"/>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骨盆部损伤导致一侧输尿管闭锁，另一侧输尿管严重狭窄</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204"/>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腹部损伤导致一侧肾切除</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204"/>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骨盆部损伤导致双侧输尿管严重狭窄</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204"/>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骨盆部损伤导致一侧输尿管缺失，另一侧输尿管狭窄</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204"/>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骨盆部损伤导致一侧输尿管闭锁，另一侧输尿管狭窄</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204"/>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腹部损伤导致一侧肾部分切除</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204"/>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骨盆部损伤导致一侧输尿管缺失</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204"/>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骨盆部损伤导致一侧输尿管闭锁</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204"/>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骨盆部损伤导致尿道狭窄</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204"/>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骨盆部损伤导致膀胱部分切除</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204"/>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腹部损伤导致肾破裂修补</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139D4" w:rsidRPr="004F653C" w:rsidTr="00530B5E">
        <w:trPr>
          <w:trHeight w:val="204"/>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骨盆部损伤导致一侧输尿管严重狭窄</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139D4" w:rsidRPr="004F653C" w:rsidTr="00530B5E">
        <w:trPr>
          <w:trHeight w:val="204"/>
          <w:jc w:val="center"/>
        </w:trPr>
        <w:tc>
          <w:tcPr>
            <w:tcW w:w="725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骨盆部损伤导致膀胱破裂修补</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48" w:name="_Toc356463491"/>
      <w:r w:rsidRPr="004F653C">
        <w:rPr>
          <w:rFonts w:ascii="宋体" w:hAnsi="宋体" w:cs="宋体" w:hint="eastAsia"/>
          <w:b/>
          <w:bCs/>
          <w:color w:val="000000"/>
          <w:kern w:val="0"/>
          <w:szCs w:val="21"/>
        </w:rPr>
        <w:t>生殖系统的结构损伤</w:t>
      </w:r>
      <w:bookmarkEnd w:id="48"/>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329" w:type="dxa"/>
        <w:jc w:val="center"/>
        <w:tblInd w:w="80" w:type="dxa"/>
        <w:tblLook w:val="04A0" w:firstRow="1" w:lastRow="0" w:firstColumn="1" w:lastColumn="0" w:noHBand="0" w:noVBand="1"/>
      </w:tblPr>
      <w:tblGrid>
        <w:gridCol w:w="7258"/>
        <w:gridCol w:w="1071"/>
      </w:tblGrid>
      <w:tr w:rsidR="002139D4" w:rsidRPr="004F653C" w:rsidTr="00530B5E">
        <w:trPr>
          <w:trHeight w:val="70"/>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会阴部损伤导致双侧睾丸缺失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275"/>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会阴部损伤导致双侧睾丸完全萎缩</w:t>
            </w:r>
          </w:p>
        </w:tc>
        <w:tc>
          <w:tcPr>
            <w:tcW w:w="1071"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275"/>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会阴部损伤导致一侧睾丸缺失，另一侧睾丸完全萎缩</w:t>
            </w:r>
          </w:p>
        </w:tc>
        <w:tc>
          <w:tcPr>
            <w:tcW w:w="1071"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70"/>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会阴部损伤导致阴茎体完全缺失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70"/>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会阴部损伤导致阴道闭锁</w:t>
            </w:r>
          </w:p>
        </w:tc>
        <w:tc>
          <w:tcPr>
            <w:tcW w:w="1071"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64"/>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会阴部损伤导致阴茎体缺失大于</w:t>
            </w:r>
            <w:r w:rsidRPr="004F653C">
              <w:rPr>
                <w:rFonts w:ascii="宋体" w:hAnsi="宋体" w:cs="宋体"/>
                <w:color w:val="000000"/>
                <w:kern w:val="0"/>
                <w:szCs w:val="21"/>
              </w:rPr>
              <w:t>50%</w:t>
            </w:r>
          </w:p>
        </w:tc>
        <w:tc>
          <w:tcPr>
            <w:tcW w:w="1071"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64"/>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会阴部损伤导致双侧输精管缺失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64"/>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会阴部损伤导致双侧输精管闭锁</w:t>
            </w:r>
          </w:p>
        </w:tc>
        <w:tc>
          <w:tcPr>
            <w:tcW w:w="1071"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64"/>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会阴部损伤导致一侧输精管缺失，另一侧输精管闭锁</w:t>
            </w:r>
          </w:p>
        </w:tc>
        <w:tc>
          <w:tcPr>
            <w:tcW w:w="1071"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70"/>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胸部损伤导致女性双侧乳房缺失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196"/>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骨盆部损伤导致子宫切除</w:t>
            </w:r>
          </w:p>
        </w:tc>
        <w:tc>
          <w:tcPr>
            <w:tcW w:w="1071"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87"/>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胸部损伤导致女性一侧乳房缺失，另一侧乳房部分缺失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70"/>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胸部损伤导致女性一侧乳房缺失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64"/>
          <w:jc w:val="center"/>
        </w:trPr>
        <w:tc>
          <w:tcPr>
            <w:tcW w:w="7258"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骨盆部损伤导致子宫部分切除</w:t>
            </w:r>
          </w:p>
        </w:tc>
        <w:tc>
          <w:tcPr>
            <w:tcW w:w="1071"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64"/>
          <w:jc w:val="center"/>
        </w:trPr>
        <w:tc>
          <w:tcPr>
            <w:tcW w:w="7258"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骨盆部损伤导致子宫破裂修补</w:t>
            </w:r>
          </w:p>
        </w:tc>
        <w:tc>
          <w:tcPr>
            <w:tcW w:w="1071" w:type="dxa"/>
            <w:tcBorders>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139D4" w:rsidRPr="004F653C" w:rsidTr="00530B5E">
        <w:trPr>
          <w:trHeight w:val="70"/>
          <w:jc w:val="center"/>
        </w:trPr>
        <w:tc>
          <w:tcPr>
            <w:tcW w:w="7258"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会阴部损伤导致一侧睾丸缺失</w:t>
            </w:r>
          </w:p>
        </w:tc>
        <w:tc>
          <w:tcPr>
            <w:tcW w:w="1071" w:type="dxa"/>
            <w:tcBorders>
              <w:top w:val="nil"/>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139D4" w:rsidRPr="004F653C" w:rsidTr="00530B5E">
        <w:trPr>
          <w:trHeight w:val="70"/>
          <w:jc w:val="center"/>
        </w:trPr>
        <w:tc>
          <w:tcPr>
            <w:tcW w:w="7258"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会阴部损伤导致一侧睾丸完全萎缩</w:t>
            </w:r>
          </w:p>
        </w:tc>
        <w:tc>
          <w:tcPr>
            <w:tcW w:w="1071" w:type="dxa"/>
            <w:tcBorders>
              <w:top w:val="nil"/>
              <w:left w:val="nil"/>
              <w:bottom w:val="single" w:sz="4" w:space="0" w:color="auto"/>
              <w:right w:val="single" w:sz="4" w:space="0" w:color="auto"/>
            </w:tcBorders>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139D4" w:rsidRPr="004F653C" w:rsidTr="00530B5E">
        <w:trPr>
          <w:trHeight w:val="70"/>
          <w:jc w:val="center"/>
        </w:trPr>
        <w:tc>
          <w:tcPr>
            <w:tcW w:w="7258"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会阴部损伤导致一侧输精管缺失</w:t>
            </w:r>
          </w:p>
        </w:tc>
        <w:tc>
          <w:tcPr>
            <w:tcW w:w="1071" w:type="dxa"/>
            <w:tcBorders>
              <w:top w:val="nil"/>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139D4" w:rsidRPr="004F653C" w:rsidTr="00530B5E">
        <w:trPr>
          <w:trHeight w:val="70"/>
          <w:jc w:val="center"/>
        </w:trPr>
        <w:tc>
          <w:tcPr>
            <w:tcW w:w="7258"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lastRenderedPageBreak/>
              <w:t>会阴部损伤导致一侧输精管闭锁</w:t>
            </w:r>
          </w:p>
        </w:tc>
        <w:tc>
          <w:tcPr>
            <w:tcW w:w="1071" w:type="dxa"/>
            <w:tcBorders>
              <w:top w:val="nil"/>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139D4" w:rsidRPr="004F653C" w:rsidRDefault="002139D4" w:rsidP="002139D4">
      <w:pPr>
        <w:adjustRightInd w:val="0"/>
        <w:ind w:firstLineChars="200" w:firstLine="422"/>
        <w:contextualSpacing/>
        <w:jc w:val="left"/>
        <w:rPr>
          <w:rFonts w:ascii="宋体" w:hAnsi="宋体" w:cs="宋体"/>
          <w:b/>
          <w:color w:val="000000"/>
          <w:kern w:val="0"/>
          <w:szCs w:val="21"/>
        </w:rPr>
      </w:pPr>
    </w:p>
    <w:p w:rsidR="002139D4" w:rsidRPr="004F653C" w:rsidRDefault="002139D4" w:rsidP="002139D4">
      <w:pPr>
        <w:widowControl/>
        <w:numPr>
          <w:ilvl w:val="0"/>
          <w:numId w:val="33"/>
        </w:numPr>
        <w:adjustRightInd w:val="0"/>
        <w:contextualSpacing/>
        <w:jc w:val="left"/>
        <w:outlineLvl w:val="1"/>
        <w:rPr>
          <w:rFonts w:ascii="宋体" w:hAnsi="宋体"/>
          <w:b/>
          <w:bCs/>
          <w:color w:val="000000"/>
          <w:kern w:val="0"/>
          <w:szCs w:val="21"/>
        </w:rPr>
      </w:pPr>
      <w:bookmarkStart w:id="49" w:name="_Toc356463492"/>
      <w:r w:rsidRPr="004F653C">
        <w:rPr>
          <w:rFonts w:ascii="宋体" w:hAnsi="宋体" w:hint="eastAsia"/>
          <w:b/>
          <w:bCs/>
          <w:color w:val="000000"/>
          <w:kern w:val="0"/>
          <w:szCs w:val="21"/>
        </w:rPr>
        <w:t>神经肌肉骨骼和运动有关的结构和功能</w:t>
      </w:r>
      <w:bookmarkEnd w:id="49"/>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50" w:name="_Toc356463493"/>
      <w:r w:rsidRPr="004F653C">
        <w:rPr>
          <w:rFonts w:ascii="宋体" w:hAnsi="宋体" w:cs="宋体" w:hint="eastAsia"/>
          <w:b/>
          <w:bCs/>
          <w:color w:val="000000"/>
          <w:kern w:val="0"/>
          <w:szCs w:val="21"/>
        </w:rPr>
        <w:t>头颈部的结构损伤</w:t>
      </w:r>
      <w:bookmarkEnd w:id="50"/>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315"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071"/>
      </w:tblGrid>
      <w:tr w:rsidR="002139D4" w:rsidRPr="004F653C" w:rsidTr="00530B5E">
        <w:trPr>
          <w:trHeight w:val="93"/>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双侧上颌骨完全缺失</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139D4" w:rsidRPr="004F653C" w:rsidTr="00530B5E">
        <w:trPr>
          <w:trHeight w:val="64"/>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双侧下颌骨完全缺失</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139D4" w:rsidRPr="004F653C" w:rsidTr="00530B5E">
        <w:trPr>
          <w:trHeight w:val="231"/>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一侧上颌骨及对侧下颌骨完全缺失</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139D4" w:rsidRPr="004F653C" w:rsidTr="00530B5E">
        <w:trPr>
          <w:trHeight w:val="231"/>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同侧上、下颌骨完全缺失</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231"/>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上颌骨、下颌骨缺损，且牙齿脱落大于等于</w:t>
            </w:r>
            <w:r w:rsidRPr="004F653C">
              <w:rPr>
                <w:rFonts w:ascii="宋体" w:hAnsi="宋体" w:cs="宋体"/>
                <w:color w:val="000000"/>
                <w:kern w:val="0"/>
                <w:szCs w:val="21"/>
              </w:rPr>
              <w:t>24枚</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98"/>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一侧上颌骨完全缺失</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126"/>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一侧下颌骨完全缺失</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70"/>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一侧上颌骨缺损大于等于</w:t>
            </w:r>
            <w:r w:rsidRPr="004F653C">
              <w:rPr>
                <w:rFonts w:ascii="宋体" w:hAnsi="宋体" w:cs="宋体"/>
                <w:color w:val="000000"/>
                <w:kern w:val="0"/>
                <w:szCs w:val="21"/>
              </w:rPr>
              <w:t>50%，且口腔、颜面部软组织缺损大于20cm</w:t>
            </w:r>
            <w:r w:rsidRPr="004F653C">
              <w:rPr>
                <w:rFonts w:ascii="宋体" w:hAnsi="宋体" w:cs="宋体"/>
                <w:color w:val="000000"/>
                <w:kern w:val="0"/>
                <w:szCs w:val="21"/>
                <w:vertAlign w:val="superscript"/>
              </w:rPr>
              <w:t>2</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64"/>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一侧下颌骨缺损大于等于</w:t>
            </w:r>
            <w:r w:rsidRPr="004F653C">
              <w:rPr>
                <w:rFonts w:ascii="宋体" w:hAnsi="宋体" w:cs="宋体"/>
                <w:color w:val="000000"/>
                <w:kern w:val="0"/>
                <w:szCs w:val="21"/>
              </w:rPr>
              <w:t>6cm，且口腔、颜面部软组织缺损大于20cm</w:t>
            </w:r>
            <w:r w:rsidRPr="004F653C">
              <w:rPr>
                <w:rFonts w:ascii="宋体" w:hAnsi="宋体" w:cs="宋体"/>
                <w:color w:val="000000"/>
                <w:kern w:val="0"/>
                <w:szCs w:val="21"/>
                <w:vertAlign w:val="superscript"/>
              </w:rPr>
              <w:t>2</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70"/>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面颊部洞穿性缺损大于</w:t>
            </w:r>
            <w:r w:rsidRPr="004F653C">
              <w:rPr>
                <w:rFonts w:ascii="宋体" w:hAnsi="宋体" w:cs="宋体"/>
                <w:color w:val="000000"/>
                <w:kern w:val="0"/>
                <w:szCs w:val="21"/>
              </w:rPr>
              <w:t>20cm</w:t>
            </w:r>
            <w:r w:rsidRPr="004F653C">
              <w:rPr>
                <w:rFonts w:ascii="宋体" w:hAnsi="宋体" w:cs="宋体"/>
                <w:color w:val="000000"/>
                <w:kern w:val="0"/>
                <w:szCs w:val="21"/>
                <w:vertAlign w:val="superscript"/>
              </w:rPr>
              <w:t>2</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144"/>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上颌骨、下颌骨缺损，且牙齿脱落大于等于</w:t>
            </w:r>
            <w:r w:rsidRPr="004F653C">
              <w:rPr>
                <w:rFonts w:ascii="宋体" w:hAnsi="宋体" w:cs="宋体"/>
                <w:color w:val="000000"/>
                <w:kern w:val="0"/>
                <w:szCs w:val="21"/>
              </w:rPr>
              <w:t>20枚</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189"/>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一侧上颌骨缺损大于</w:t>
            </w:r>
            <w:r w:rsidRPr="004F653C">
              <w:rPr>
                <w:rFonts w:ascii="宋体" w:hAnsi="宋体" w:cs="宋体"/>
                <w:color w:val="000000"/>
                <w:kern w:val="0"/>
                <w:szCs w:val="21"/>
              </w:rPr>
              <w:t>25%，小于50%，且口腔、颜面部软组织缺损大于10cm</w:t>
            </w:r>
            <w:r w:rsidRPr="004F653C">
              <w:rPr>
                <w:rFonts w:ascii="宋体" w:hAnsi="宋体" w:cs="宋体"/>
                <w:color w:val="000000"/>
                <w:kern w:val="0"/>
                <w:szCs w:val="21"/>
                <w:vertAlign w:val="superscript"/>
              </w:rPr>
              <w:t>2</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185"/>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一侧下颌骨缺损大于等于</w:t>
            </w:r>
            <w:r w:rsidRPr="004F653C">
              <w:rPr>
                <w:rFonts w:ascii="宋体" w:hAnsi="宋体" w:cs="宋体"/>
                <w:color w:val="000000"/>
                <w:kern w:val="0"/>
                <w:szCs w:val="21"/>
              </w:rPr>
              <w:t>4cm，且口腔、颜面部软组织缺损大于10cm</w:t>
            </w:r>
            <w:r w:rsidRPr="004F653C">
              <w:rPr>
                <w:rFonts w:ascii="宋体" w:hAnsi="宋体" w:cs="宋体"/>
                <w:color w:val="000000"/>
                <w:kern w:val="0"/>
                <w:szCs w:val="21"/>
                <w:vertAlign w:val="superscript"/>
              </w:rPr>
              <w:t>2</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70"/>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一侧上颌骨缺损等于</w:t>
            </w:r>
            <w:r w:rsidRPr="004F653C">
              <w:rPr>
                <w:rFonts w:ascii="宋体" w:hAnsi="宋体" w:cs="宋体"/>
                <w:color w:val="000000"/>
                <w:kern w:val="0"/>
                <w:szCs w:val="21"/>
              </w:rPr>
              <w:t>25%，且口腔、颜面部软组织缺损大于10cm</w:t>
            </w:r>
            <w:r w:rsidRPr="004F653C">
              <w:rPr>
                <w:rFonts w:ascii="宋体" w:hAnsi="宋体" w:cs="宋体"/>
                <w:color w:val="000000"/>
                <w:kern w:val="0"/>
                <w:szCs w:val="21"/>
                <w:vertAlign w:val="superscript"/>
              </w:rPr>
              <w:t>2</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72"/>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面部软组织缺损大于</w:t>
            </w:r>
            <w:r w:rsidRPr="004F653C">
              <w:rPr>
                <w:rFonts w:ascii="宋体" w:hAnsi="宋体" w:cs="宋体"/>
                <w:color w:val="000000"/>
                <w:kern w:val="0"/>
                <w:szCs w:val="21"/>
              </w:rPr>
              <w:t>20cm</w:t>
            </w:r>
            <w:r w:rsidRPr="004F653C">
              <w:rPr>
                <w:rFonts w:ascii="宋体" w:hAnsi="宋体" w:cs="宋体"/>
                <w:color w:val="000000"/>
                <w:kern w:val="0"/>
                <w:szCs w:val="21"/>
                <w:vertAlign w:val="superscript"/>
              </w:rPr>
              <w:t>2</w:t>
            </w:r>
            <w:r w:rsidRPr="004F653C">
              <w:rPr>
                <w:rFonts w:ascii="宋体" w:hAnsi="宋体" w:cs="宋体" w:hint="eastAsia"/>
                <w:color w:val="000000"/>
                <w:kern w:val="0"/>
                <w:szCs w:val="21"/>
              </w:rPr>
              <w:t>，且伴发涎瘘</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65"/>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上颌骨、下颌骨缺损，且牙齿脱落大于等于</w:t>
            </w:r>
            <w:r w:rsidRPr="004F653C">
              <w:rPr>
                <w:rFonts w:ascii="宋体" w:hAnsi="宋体" w:cs="宋体"/>
                <w:color w:val="000000"/>
                <w:kern w:val="0"/>
                <w:szCs w:val="21"/>
              </w:rPr>
              <w:t>16枚</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137"/>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上颌骨、下颌骨缺损，且牙齿脱落大于等于</w:t>
            </w:r>
            <w:r w:rsidRPr="004F653C">
              <w:rPr>
                <w:rFonts w:ascii="宋体" w:hAnsi="宋体" w:cs="宋体"/>
                <w:color w:val="000000"/>
                <w:kern w:val="0"/>
                <w:szCs w:val="21"/>
              </w:rPr>
              <w:t>12枚</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100"/>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上颌骨、下颌骨缺损，且牙齿脱落大于等于</w:t>
            </w:r>
            <w:r w:rsidRPr="004F653C">
              <w:rPr>
                <w:rFonts w:ascii="宋体" w:hAnsi="宋体" w:cs="宋体"/>
                <w:color w:val="000000"/>
                <w:kern w:val="0"/>
                <w:szCs w:val="21"/>
              </w:rPr>
              <w:t>8枚</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70"/>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上颌骨、下颌骨缺损，且牙齿脱落大于等于</w:t>
            </w:r>
            <w:r w:rsidRPr="004F653C">
              <w:rPr>
                <w:rFonts w:ascii="宋体" w:hAnsi="宋体" w:cs="宋体"/>
                <w:color w:val="000000"/>
                <w:kern w:val="0"/>
                <w:szCs w:val="21"/>
              </w:rPr>
              <w:t>4枚</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139D4" w:rsidRPr="004F653C" w:rsidTr="00530B5E">
        <w:trPr>
          <w:trHeight w:val="64"/>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颅骨缺损大于等于</w:t>
            </w:r>
            <w:r w:rsidRPr="004F653C">
              <w:rPr>
                <w:rFonts w:ascii="宋体" w:hAnsi="宋体" w:cs="宋体"/>
                <w:color w:val="000000"/>
                <w:kern w:val="0"/>
                <w:szCs w:val="21"/>
              </w:rPr>
              <w:t>6cm</w:t>
            </w:r>
            <w:r w:rsidRPr="004F653C">
              <w:rPr>
                <w:rFonts w:ascii="宋体" w:hAnsi="宋体" w:cs="宋体"/>
                <w:color w:val="000000"/>
                <w:kern w:val="0"/>
                <w:szCs w:val="21"/>
                <w:vertAlign w:val="superscript"/>
              </w:rPr>
              <w:t>2</w:t>
            </w:r>
          </w:p>
        </w:tc>
        <w:tc>
          <w:tcPr>
            <w:tcW w:w="1071"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51" w:name="_Toc356463494"/>
      <w:r w:rsidRPr="004F653C">
        <w:rPr>
          <w:rFonts w:ascii="宋体" w:hAnsi="宋体" w:cs="宋体" w:hint="eastAsia"/>
          <w:b/>
          <w:bCs/>
          <w:color w:val="000000"/>
          <w:kern w:val="0"/>
          <w:szCs w:val="21"/>
        </w:rPr>
        <w:t>头颈部关节功能障碍</w:t>
      </w:r>
      <w:bookmarkEnd w:id="51"/>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30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213"/>
      </w:tblGrid>
      <w:tr w:rsidR="002139D4" w:rsidRPr="004F653C" w:rsidTr="00530B5E">
        <w:trPr>
          <w:trHeight w:val="146"/>
          <w:jc w:val="center"/>
        </w:trPr>
        <w:tc>
          <w:tcPr>
            <w:tcW w:w="708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单侧颞下颌关节强直，张口困难Ⅲ度</w:t>
            </w:r>
          </w:p>
        </w:tc>
        <w:tc>
          <w:tcPr>
            <w:tcW w:w="121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193"/>
          <w:jc w:val="center"/>
        </w:trPr>
        <w:tc>
          <w:tcPr>
            <w:tcW w:w="708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双侧颞下颌关节强直，张口困难Ⅲ度</w:t>
            </w:r>
          </w:p>
        </w:tc>
        <w:tc>
          <w:tcPr>
            <w:tcW w:w="121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70"/>
          <w:jc w:val="center"/>
        </w:trPr>
        <w:tc>
          <w:tcPr>
            <w:tcW w:w="708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双侧颞下颌关节强直，张口困难Ⅱ度</w:t>
            </w:r>
            <w:r w:rsidRPr="004F653C">
              <w:rPr>
                <w:rFonts w:ascii="宋体" w:hAnsi="宋体" w:cs="宋体"/>
                <w:color w:val="000000"/>
                <w:kern w:val="0"/>
                <w:szCs w:val="21"/>
              </w:rPr>
              <w:t xml:space="preserve"> </w:t>
            </w:r>
          </w:p>
        </w:tc>
        <w:tc>
          <w:tcPr>
            <w:tcW w:w="121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173"/>
          <w:jc w:val="center"/>
        </w:trPr>
        <w:tc>
          <w:tcPr>
            <w:tcW w:w="708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一侧颞下颌关节强直，张口困难</w:t>
            </w:r>
            <w:r w:rsidRPr="004F653C">
              <w:rPr>
                <w:rFonts w:ascii="宋体" w:hAnsi="宋体" w:cs="宋体"/>
                <w:color w:val="000000"/>
                <w:kern w:val="0"/>
                <w:szCs w:val="21"/>
              </w:rPr>
              <w:t>I度</w:t>
            </w:r>
          </w:p>
        </w:tc>
        <w:tc>
          <w:tcPr>
            <w:tcW w:w="121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139D4" w:rsidRPr="004F653C" w:rsidRDefault="002139D4" w:rsidP="002139D4">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注：张口困难判定及测量方法是以患者自身的食指、中指、无名指并列垂直置入上、下中切牙切缘间测量。正常张口度指张口时上述三指可垂直置入上、下切牙切缘间（相当于</w:t>
      </w:r>
      <w:r w:rsidRPr="004F653C">
        <w:rPr>
          <w:rFonts w:ascii="宋体" w:hAnsi="宋体" w:cs="宋体"/>
          <w:color w:val="000000"/>
          <w:kern w:val="0"/>
          <w:szCs w:val="21"/>
        </w:rPr>
        <w:t>4.5cm左右）；张口困难I度指大张口时，只能垂直置</w:t>
      </w:r>
      <w:r w:rsidRPr="004F653C">
        <w:rPr>
          <w:rFonts w:ascii="宋体" w:hAnsi="宋体" w:cs="宋体" w:hint="eastAsia"/>
          <w:color w:val="000000"/>
          <w:kern w:val="0"/>
          <w:szCs w:val="21"/>
        </w:rPr>
        <w:t>入</w:t>
      </w:r>
      <w:r w:rsidRPr="004F653C">
        <w:rPr>
          <w:rFonts w:ascii="宋体" w:hAnsi="宋体" w:cs="宋体"/>
          <w:color w:val="000000"/>
          <w:kern w:val="0"/>
          <w:szCs w:val="21"/>
        </w:rPr>
        <w:t>食指和中指（相当于3cm左右）；张口困难II度指大张口时，只能垂直置</w:t>
      </w:r>
      <w:r w:rsidRPr="004F653C">
        <w:rPr>
          <w:rFonts w:ascii="宋体" w:hAnsi="宋体" w:cs="宋体" w:hint="eastAsia"/>
          <w:color w:val="000000"/>
          <w:kern w:val="0"/>
          <w:szCs w:val="21"/>
        </w:rPr>
        <w:t>入</w:t>
      </w:r>
      <w:r w:rsidRPr="004F653C">
        <w:rPr>
          <w:rFonts w:ascii="宋体" w:hAnsi="宋体" w:cs="宋体"/>
          <w:color w:val="000000"/>
          <w:kern w:val="0"/>
          <w:szCs w:val="21"/>
        </w:rPr>
        <w:t>食指（相当于1.7cm左右</w:t>
      </w:r>
      <w:r w:rsidRPr="004F653C">
        <w:rPr>
          <w:rFonts w:ascii="宋体" w:hAnsi="宋体" w:cs="宋体" w:hint="eastAsia"/>
          <w:color w:val="000000"/>
          <w:kern w:val="0"/>
          <w:szCs w:val="21"/>
        </w:rPr>
        <w:t>）；张口困难</w:t>
      </w:r>
      <w:r w:rsidRPr="004F653C">
        <w:rPr>
          <w:rFonts w:ascii="宋体" w:hAnsi="宋体" w:cs="宋体"/>
          <w:color w:val="000000"/>
          <w:kern w:val="0"/>
          <w:szCs w:val="21"/>
        </w:rPr>
        <w:t>III度指大张口时，上、下切牙间距小于食指之横径。</w:t>
      </w:r>
    </w:p>
    <w:p w:rsidR="002139D4" w:rsidRPr="004F653C" w:rsidRDefault="002139D4" w:rsidP="002139D4">
      <w:pPr>
        <w:widowControl/>
        <w:adjustRightInd w:val="0"/>
        <w:snapToGrid w:val="0"/>
        <w:ind w:firstLine="48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52" w:name="_Toc356463495"/>
      <w:r w:rsidRPr="004F653C">
        <w:rPr>
          <w:rFonts w:ascii="宋体" w:hAnsi="宋体" w:cs="宋体" w:hint="eastAsia"/>
          <w:b/>
          <w:bCs/>
          <w:color w:val="000000"/>
          <w:kern w:val="0"/>
          <w:szCs w:val="21"/>
        </w:rPr>
        <w:t>上肢的结构损伤，手功能或关节功能障碍</w:t>
      </w:r>
      <w:bookmarkEnd w:id="52"/>
    </w:p>
    <w:p w:rsidR="002139D4" w:rsidRPr="004F653C" w:rsidRDefault="002139D4" w:rsidP="002139D4">
      <w:pPr>
        <w:widowControl/>
        <w:adjustRightInd w:val="0"/>
        <w:snapToGrid w:val="0"/>
        <w:ind w:firstLine="480"/>
        <w:jc w:val="left"/>
        <w:rPr>
          <w:rFonts w:ascii="宋体" w:hAnsi="宋体" w:cs="宋体"/>
          <w:color w:val="000000"/>
          <w:kern w:val="0"/>
          <w:szCs w:val="21"/>
        </w:rPr>
      </w:pP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213"/>
      </w:tblGrid>
      <w:tr w:rsidR="002139D4" w:rsidRPr="004F653C" w:rsidTr="00530B5E">
        <w:trPr>
          <w:trHeight w:val="224"/>
          <w:jc w:val="center"/>
        </w:trPr>
        <w:tc>
          <w:tcPr>
            <w:tcW w:w="708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双手完全缺失</w:t>
            </w:r>
          </w:p>
        </w:tc>
        <w:tc>
          <w:tcPr>
            <w:tcW w:w="121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283"/>
          <w:jc w:val="center"/>
        </w:trPr>
        <w:tc>
          <w:tcPr>
            <w:tcW w:w="708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双手完全丧失功能</w:t>
            </w:r>
          </w:p>
        </w:tc>
        <w:tc>
          <w:tcPr>
            <w:tcW w:w="121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w:t>
            </w:r>
            <w:r w:rsidRPr="004F653C">
              <w:rPr>
                <w:rFonts w:ascii="宋体" w:hAnsi="宋体" w:cs="宋体" w:hint="eastAsia"/>
                <w:color w:val="000000"/>
                <w:kern w:val="0"/>
                <w:szCs w:val="21"/>
              </w:rPr>
              <w:t>级</w:t>
            </w:r>
          </w:p>
        </w:tc>
      </w:tr>
      <w:tr w:rsidR="002139D4" w:rsidRPr="004F653C" w:rsidTr="00530B5E">
        <w:trPr>
          <w:trHeight w:val="283"/>
          <w:jc w:val="center"/>
        </w:trPr>
        <w:tc>
          <w:tcPr>
            <w:tcW w:w="708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一手完全缺失，另一手完全丧失功能</w:t>
            </w:r>
          </w:p>
        </w:tc>
        <w:tc>
          <w:tcPr>
            <w:tcW w:w="121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w:t>
            </w:r>
            <w:r w:rsidRPr="004F653C">
              <w:rPr>
                <w:rFonts w:ascii="宋体" w:hAnsi="宋体" w:cs="宋体" w:hint="eastAsia"/>
                <w:color w:val="000000"/>
                <w:kern w:val="0"/>
                <w:szCs w:val="21"/>
              </w:rPr>
              <w:t>级</w:t>
            </w:r>
          </w:p>
        </w:tc>
      </w:tr>
      <w:tr w:rsidR="002139D4" w:rsidRPr="004F653C" w:rsidTr="00530B5E">
        <w:trPr>
          <w:trHeight w:val="70"/>
          <w:jc w:val="center"/>
        </w:trPr>
        <w:tc>
          <w:tcPr>
            <w:tcW w:w="708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双手缺失（或丧失功能）大于等于</w:t>
            </w:r>
            <w:r w:rsidRPr="004F653C">
              <w:rPr>
                <w:rFonts w:ascii="宋体" w:hAnsi="宋体" w:cs="宋体"/>
                <w:color w:val="000000"/>
                <w:kern w:val="0"/>
                <w:szCs w:val="21"/>
              </w:rPr>
              <w:t>90%</w:t>
            </w:r>
          </w:p>
        </w:tc>
        <w:tc>
          <w:tcPr>
            <w:tcW w:w="121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70"/>
          <w:jc w:val="center"/>
        </w:trPr>
        <w:tc>
          <w:tcPr>
            <w:tcW w:w="708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双手缺失（或丧失功能）大于等于</w:t>
            </w:r>
            <w:r w:rsidRPr="004F653C">
              <w:rPr>
                <w:rFonts w:ascii="宋体" w:hAnsi="宋体" w:cs="宋体"/>
                <w:color w:val="000000"/>
                <w:kern w:val="0"/>
                <w:szCs w:val="21"/>
              </w:rPr>
              <w:t>70%</w:t>
            </w:r>
          </w:p>
        </w:tc>
        <w:tc>
          <w:tcPr>
            <w:tcW w:w="121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70"/>
          <w:jc w:val="center"/>
        </w:trPr>
        <w:tc>
          <w:tcPr>
            <w:tcW w:w="708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双手缺失（或丧失功能）大于等于5</w:t>
            </w:r>
            <w:r w:rsidRPr="004F653C">
              <w:rPr>
                <w:rFonts w:ascii="宋体" w:hAnsi="宋体" w:cs="宋体"/>
                <w:color w:val="000000"/>
                <w:kern w:val="0"/>
                <w:szCs w:val="21"/>
              </w:rPr>
              <w:t>0%</w:t>
            </w:r>
          </w:p>
        </w:tc>
        <w:tc>
          <w:tcPr>
            <w:tcW w:w="121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7</w:t>
            </w:r>
            <w:r w:rsidRPr="004F653C">
              <w:rPr>
                <w:rFonts w:ascii="宋体" w:hAnsi="宋体" w:cs="宋体"/>
                <w:color w:val="000000"/>
                <w:kern w:val="0"/>
                <w:szCs w:val="21"/>
              </w:rPr>
              <w:t>级</w:t>
            </w:r>
          </w:p>
        </w:tc>
      </w:tr>
      <w:tr w:rsidR="002139D4" w:rsidRPr="004F653C" w:rsidTr="00530B5E">
        <w:trPr>
          <w:trHeight w:val="70"/>
          <w:jc w:val="center"/>
        </w:trPr>
        <w:tc>
          <w:tcPr>
            <w:tcW w:w="7088"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一上肢三大关节中，有两个关节完全丧失功能</w:t>
            </w:r>
          </w:p>
        </w:tc>
        <w:tc>
          <w:tcPr>
            <w:tcW w:w="121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72"/>
          <w:jc w:val="center"/>
        </w:trPr>
        <w:tc>
          <w:tcPr>
            <w:tcW w:w="7088"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一上肢三大关节中，有一个关节完全丧失功能</w:t>
            </w:r>
          </w:p>
        </w:tc>
        <w:tc>
          <w:tcPr>
            <w:tcW w:w="121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72"/>
          <w:jc w:val="center"/>
        </w:trPr>
        <w:tc>
          <w:tcPr>
            <w:tcW w:w="708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双手缺失（或丧失功能）大于等于</w:t>
            </w:r>
            <w:r w:rsidRPr="004F653C">
              <w:rPr>
                <w:rFonts w:ascii="宋体" w:hAnsi="宋体" w:cs="宋体"/>
                <w:color w:val="000000"/>
                <w:kern w:val="0"/>
                <w:szCs w:val="21"/>
              </w:rPr>
              <w:t>30%</w:t>
            </w:r>
          </w:p>
        </w:tc>
        <w:tc>
          <w:tcPr>
            <w:tcW w:w="121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70"/>
          <w:jc w:val="center"/>
        </w:trPr>
        <w:tc>
          <w:tcPr>
            <w:tcW w:w="708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lastRenderedPageBreak/>
              <w:t>双手缺失（或丧失功能）大于等于</w:t>
            </w:r>
            <w:r w:rsidRPr="004F653C">
              <w:rPr>
                <w:rFonts w:ascii="宋体" w:hAnsi="宋体" w:cs="宋体"/>
                <w:color w:val="000000"/>
                <w:kern w:val="0"/>
                <w:szCs w:val="21"/>
              </w:rPr>
              <w:t>10%</w:t>
            </w:r>
          </w:p>
        </w:tc>
        <w:tc>
          <w:tcPr>
            <w:tcW w:w="121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189"/>
          <w:jc w:val="center"/>
        </w:trPr>
        <w:tc>
          <w:tcPr>
            <w:tcW w:w="708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双上肢长度相差大于等于</w:t>
            </w:r>
            <w:r w:rsidRPr="004F653C">
              <w:rPr>
                <w:rFonts w:ascii="宋体" w:hAnsi="宋体" w:cs="宋体"/>
                <w:color w:val="000000"/>
                <w:kern w:val="0"/>
                <w:szCs w:val="21"/>
              </w:rPr>
              <w:t>10cm</w:t>
            </w:r>
          </w:p>
        </w:tc>
        <w:tc>
          <w:tcPr>
            <w:tcW w:w="121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w:t>
            </w:r>
            <w:r w:rsidRPr="004F653C">
              <w:rPr>
                <w:rFonts w:ascii="宋体" w:hAnsi="宋体" w:cs="宋体" w:hint="eastAsia"/>
                <w:color w:val="000000"/>
                <w:kern w:val="0"/>
                <w:szCs w:val="21"/>
              </w:rPr>
              <w:t>级</w:t>
            </w:r>
          </w:p>
        </w:tc>
      </w:tr>
      <w:tr w:rsidR="002139D4" w:rsidRPr="004F653C" w:rsidTr="00530B5E">
        <w:trPr>
          <w:trHeight w:val="166"/>
          <w:jc w:val="center"/>
        </w:trPr>
        <w:tc>
          <w:tcPr>
            <w:tcW w:w="7088" w:type="dxa"/>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双上肢长度相差大于等于</w:t>
            </w:r>
            <w:r w:rsidRPr="004F653C">
              <w:rPr>
                <w:rFonts w:ascii="宋体" w:hAnsi="宋体" w:cs="宋体"/>
                <w:color w:val="000000"/>
                <w:kern w:val="0"/>
                <w:szCs w:val="21"/>
              </w:rPr>
              <w:t>4cm</w:t>
            </w:r>
          </w:p>
        </w:tc>
        <w:tc>
          <w:tcPr>
            <w:tcW w:w="121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139D4" w:rsidRPr="004F653C" w:rsidTr="00530B5E">
        <w:trPr>
          <w:trHeight w:val="166"/>
          <w:jc w:val="center"/>
        </w:trPr>
        <w:tc>
          <w:tcPr>
            <w:tcW w:w="7088"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一上肢三大关节中，因骨折累及关节面导致一个关节功能部分丧失</w:t>
            </w:r>
          </w:p>
        </w:tc>
        <w:tc>
          <w:tcPr>
            <w:tcW w:w="121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139D4" w:rsidRPr="004F653C" w:rsidRDefault="002139D4" w:rsidP="002139D4">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注：手缺失和丧失功能的计算：</w:t>
      </w:r>
      <w:bookmarkStart w:id="53" w:name="OLE_LINK28"/>
      <w:bookmarkStart w:id="54" w:name="OLE_LINK29"/>
      <w:r w:rsidRPr="004F653C">
        <w:rPr>
          <w:rFonts w:ascii="宋体" w:hAnsi="宋体" w:cs="宋体" w:hint="eastAsia"/>
          <w:color w:val="000000"/>
          <w:kern w:val="0"/>
          <w:szCs w:val="21"/>
        </w:rPr>
        <w:t>一手拇指占一手功能的</w:t>
      </w:r>
      <w:r w:rsidRPr="004F653C">
        <w:rPr>
          <w:rFonts w:ascii="宋体" w:hAnsi="宋体" w:cs="宋体"/>
          <w:color w:val="000000"/>
          <w:kern w:val="0"/>
          <w:szCs w:val="21"/>
        </w:rPr>
        <w:t>36%，其中末节和近节指节各占18%；食指、中指各占一手功能的18%，其中末节</w:t>
      </w:r>
      <w:r w:rsidRPr="004F653C">
        <w:rPr>
          <w:rFonts w:ascii="宋体" w:hAnsi="宋体" w:cs="宋体" w:hint="eastAsia"/>
          <w:color w:val="000000"/>
          <w:kern w:val="0"/>
          <w:szCs w:val="21"/>
        </w:rPr>
        <w:t>指节占</w:t>
      </w:r>
      <w:r w:rsidRPr="004F653C">
        <w:rPr>
          <w:rFonts w:ascii="宋体" w:hAnsi="宋体" w:cs="宋体"/>
          <w:color w:val="000000"/>
          <w:kern w:val="0"/>
          <w:szCs w:val="21"/>
        </w:rPr>
        <w:t>8%，中节</w:t>
      </w:r>
      <w:r w:rsidRPr="004F653C">
        <w:rPr>
          <w:rFonts w:ascii="宋体" w:hAnsi="宋体" w:cs="宋体" w:hint="eastAsia"/>
          <w:color w:val="000000"/>
          <w:kern w:val="0"/>
          <w:szCs w:val="21"/>
        </w:rPr>
        <w:t>指节占</w:t>
      </w:r>
      <w:r w:rsidRPr="004F653C">
        <w:rPr>
          <w:rFonts w:ascii="宋体" w:hAnsi="宋体" w:cs="宋体"/>
          <w:color w:val="000000"/>
          <w:kern w:val="0"/>
          <w:szCs w:val="21"/>
        </w:rPr>
        <w:t>7%，近节</w:t>
      </w:r>
      <w:r w:rsidRPr="004F653C">
        <w:rPr>
          <w:rFonts w:ascii="宋体" w:hAnsi="宋体" w:cs="宋体" w:hint="eastAsia"/>
          <w:color w:val="000000"/>
          <w:kern w:val="0"/>
          <w:szCs w:val="21"/>
        </w:rPr>
        <w:t>指节占</w:t>
      </w:r>
      <w:r w:rsidRPr="004F653C">
        <w:rPr>
          <w:rFonts w:ascii="宋体" w:hAnsi="宋体" w:cs="宋体"/>
          <w:color w:val="000000"/>
          <w:kern w:val="0"/>
          <w:szCs w:val="21"/>
        </w:rPr>
        <w:t>3%；无名指和小指各占一手功能的9%，其中末节</w:t>
      </w:r>
      <w:r w:rsidRPr="004F653C">
        <w:rPr>
          <w:rFonts w:ascii="宋体" w:hAnsi="宋体" w:cs="宋体" w:hint="eastAsia"/>
          <w:color w:val="000000"/>
          <w:kern w:val="0"/>
          <w:szCs w:val="21"/>
        </w:rPr>
        <w:t>指节占</w:t>
      </w:r>
      <w:r w:rsidRPr="004F653C">
        <w:rPr>
          <w:rFonts w:ascii="宋体" w:hAnsi="宋体" w:cs="宋体"/>
          <w:color w:val="000000"/>
          <w:kern w:val="0"/>
          <w:szCs w:val="21"/>
        </w:rPr>
        <w:t>4%，中节</w:t>
      </w:r>
      <w:r w:rsidRPr="004F653C">
        <w:rPr>
          <w:rFonts w:ascii="宋体" w:hAnsi="宋体" w:cs="宋体" w:hint="eastAsia"/>
          <w:color w:val="000000"/>
          <w:kern w:val="0"/>
          <w:szCs w:val="21"/>
        </w:rPr>
        <w:t>指节占</w:t>
      </w:r>
      <w:r w:rsidRPr="004F653C">
        <w:rPr>
          <w:rFonts w:ascii="宋体" w:hAnsi="宋体" w:cs="宋体"/>
          <w:color w:val="000000"/>
          <w:kern w:val="0"/>
          <w:szCs w:val="21"/>
        </w:rPr>
        <w:t>3%，近节</w:t>
      </w:r>
      <w:r w:rsidRPr="004F653C">
        <w:rPr>
          <w:rFonts w:ascii="宋体" w:hAnsi="宋体" w:cs="宋体" w:hint="eastAsia"/>
          <w:color w:val="000000"/>
          <w:kern w:val="0"/>
          <w:szCs w:val="21"/>
        </w:rPr>
        <w:t>指节占</w:t>
      </w:r>
      <w:r w:rsidRPr="004F653C">
        <w:rPr>
          <w:rFonts w:ascii="宋体" w:hAnsi="宋体" w:cs="宋体"/>
          <w:color w:val="000000"/>
          <w:kern w:val="0"/>
          <w:szCs w:val="21"/>
        </w:rPr>
        <w:t>2%。</w:t>
      </w:r>
      <w:r w:rsidRPr="004F653C">
        <w:rPr>
          <w:rFonts w:ascii="宋体" w:hAnsi="宋体" w:cs="宋体" w:hint="eastAsia"/>
          <w:color w:val="000000"/>
          <w:kern w:val="0"/>
          <w:szCs w:val="21"/>
        </w:rPr>
        <w:t>一手掌占一手功能的</w:t>
      </w:r>
      <w:r w:rsidRPr="004F653C">
        <w:rPr>
          <w:rFonts w:ascii="宋体" w:hAnsi="宋体" w:cs="宋体"/>
          <w:color w:val="000000"/>
          <w:kern w:val="0"/>
          <w:szCs w:val="21"/>
        </w:rPr>
        <w:t>10%，其中第一掌骨占4%，第二、第三掌骨各占2%，第四、第五掌骨各占1%。本标准中，双手缺失或丧失功能的程度是按前面方</w:t>
      </w:r>
      <w:r w:rsidRPr="004F653C">
        <w:rPr>
          <w:rFonts w:ascii="宋体" w:hAnsi="宋体" w:cs="宋体" w:hint="eastAsia"/>
          <w:color w:val="000000"/>
          <w:kern w:val="0"/>
          <w:szCs w:val="21"/>
        </w:rPr>
        <w:t>式</w:t>
      </w:r>
      <w:r w:rsidRPr="004F653C">
        <w:rPr>
          <w:rFonts w:ascii="宋体" w:hAnsi="宋体" w:cs="宋体"/>
          <w:color w:val="000000"/>
          <w:kern w:val="0"/>
          <w:szCs w:val="21"/>
        </w:rPr>
        <w:t>累加计算的结果。</w:t>
      </w:r>
      <w:bookmarkEnd w:id="53"/>
      <w:bookmarkEnd w:id="54"/>
    </w:p>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55" w:name="_Toc356463496"/>
      <w:r w:rsidRPr="004F653C">
        <w:rPr>
          <w:rFonts w:ascii="宋体" w:hAnsi="宋体" w:cs="宋体" w:hint="eastAsia"/>
          <w:b/>
          <w:bCs/>
          <w:color w:val="000000"/>
          <w:kern w:val="0"/>
          <w:szCs w:val="21"/>
        </w:rPr>
        <w:t>骨盆部的结构损伤</w:t>
      </w:r>
      <w:bookmarkEnd w:id="55"/>
    </w:p>
    <w:p w:rsidR="002139D4" w:rsidRPr="004F653C" w:rsidRDefault="002139D4" w:rsidP="002139D4">
      <w:pPr>
        <w:adjustRightInd w:val="0"/>
        <w:ind w:firstLineChars="200" w:firstLine="420"/>
        <w:contextualSpacing/>
        <w:jc w:val="left"/>
        <w:rPr>
          <w:rFonts w:ascii="宋体" w:hAnsi="宋体" w:cs="宋体"/>
          <w:color w:val="000000"/>
          <w:kern w:val="0"/>
          <w:szCs w:val="21"/>
        </w:rPr>
      </w:pP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071"/>
      </w:tblGrid>
      <w:tr w:rsidR="002139D4" w:rsidRPr="004F653C" w:rsidTr="00530B5E">
        <w:trPr>
          <w:trHeight w:val="182"/>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骨盆环骨折，且两下肢相对长度相差大于等于</w:t>
            </w:r>
            <w:r w:rsidRPr="004F653C">
              <w:rPr>
                <w:rFonts w:ascii="宋体" w:hAnsi="宋体" w:cs="宋体"/>
                <w:color w:val="000000"/>
                <w:kern w:val="0"/>
                <w:szCs w:val="21"/>
              </w:rPr>
              <w:t>8cm</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233"/>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髋臼骨折，且两下肢相对长度相差大于等于</w:t>
            </w:r>
            <w:r w:rsidRPr="004F653C">
              <w:rPr>
                <w:rFonts w:ascii="宋体" w:hAnsi="宋体" w:cs="宋体"/>
                <w:color w:val="000000"/>
                <w:kern w:val="0"/>
                <w:szCs w:val="21"/>
              </w:rPr>
              <w:t>8cm</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106"/>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骨盆环骨折，且两下肢相对长度相差大于等于</w:t>
            </w:r>
            <w:r w:rsidRPr="004F653C">
              <w:rPr>
                <w:rFonts w:ascii="宋体" w:hAnsi="宋体" w:cs="宋体"/>
                <w:color w:val="000000"/>
                <w:kern w:val="0"/>
                <w:szCs w:val="21"/>
              </w:rPr>
              <w:t>6cm</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12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髋臼骨折，且两下肢相对长度相差大于等于</w:t>
            </w:r>
            <w:r w:rsidRPr="004F653C">
              <w:rPr>
                <w:rFonts w:ascii="宋体" w:hAnsi="宋体" w:cs="宋体"/>
                <w:color w:val="000000"/>
                <w:kern w:val="0"/>
                <w:szCs w:val="21"/>
              </w:rPr>
              <w:t>6cm</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6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骨盆环骨折，且两下肢相对长度相差大于等于</w:t>
            </w:r>
            <w:r w:rsidRPr="004F653C">
              <w:rPr>
                <w:rFonts w:ascii="宋体" w:hAnsi="宋体" w:cs="宋体"/>
                <w:color w:val="000000"/>
                <w:kern w:val="0"/>
                <w:szCs w:val="21"/>
              </w:rPr>
              <w:t>4cm</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210"/>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髋臼骨折，且两下肢相对长度相差大于等于</w:t>
            </w:r>
            <w:r w:rsidRPr="004F653C">
              <w:rPr>
                <w:rFonts w:ascii="宋体" w:hAnsi="宋体" w:cs="宋体"/>
                <w:color w:val="000000"/>
                <w:kern w:val="0"/>
                <w:szCs w:val="21"/>
              </w:rPr>
              <w:t>4cm</w:t>
            </w:r>
          </w:p>
        </w:tc>
        <w:tc>
          <w:tcPr>
            <w:tcW w:w="1071"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210"/>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骨盆环骨折，且两下肢相对长度相差大于等于</w:t>
            </w:r>
            <w:r w:rsidRPr="004F653C">
              <w:rPr>
                <w:rFonts w:ascii="宋体" w:hAnsi="宋体" w:cs="宋体"/>
                <w:color w:val="000000"/>
                <w:kern w:val="0"/>
                <w:szCs w:val="21"/>
              </w:rPr>
              <w:t>2cm</w:t>
            </w:r>
          </w:p>
        </w:tc>
        <w:tc>
          <w:tcPr>
            <w:tcW w:w="1071"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139D4" w:rsidRPr="004F653C" w:rsidTr="00530B5E">
        <w:trPr>
          <w:trHeight w:val="210"/>
          <w:jc w:val="center"/>
        </w:trPr>
        <w:tc>
          <w:tcPr>
            <w:tcW w:w="7230" w:type="dxa"/>
            <w:tcBorders>
              <w:bottom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髋臼骨折，且两下肢相对长度相差大于等于</w:t>
            </w:r>
            <w:r w:rsidRPr="004F653C">
              <w:rPr>
                <w:rFonts w:ascii="宋体" w:hAnsi="宋体" w:cs="宋体"/>
                <w:color w:val="000000"/>
                <w:kern w:val="0"/>
                <w:szCs w:val="21"/>
              </w:rPr>
              <w:t>2cm</w:t>
            </w:r>
          </w:p>
        </w:tc>
        <w:tc>
          <w:tcPr>
            <w:tcW w:w="1071" w:type="dxa"/>
            <w:tcBorders>
              <w:bottom w:val="single" w:sz="4" w:space="0" w:color="auto"/>
            </w:tcBorders>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56" w:name="_Toc356463497"/>
      <w:r w:rsidRPr="004F653C">
        <w:rPr>
          <w:rFonts w:ascii="宋体" w:hAnsi="宋体" w:cs="宋体" w:hint="eastAsia"/>
          <w:b/>
          <w:bCs/>
          <w:color w:val="000000"/>
          <w:kern w:val="0"/>
          <w:szCs w:val="21"/>
        </w:rPr>
        <w:t>下肢的结构损伤，足功能或关节功能障碍</w:t>
      </w:r>
      <w:bookmarkEnd w:id="56"/>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30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071"/>
      </w:tblGrid>
      <w:tr w:rsidR="002139D4" w:rsidRPr="004F653C" w:rsidTr="00530B5E">
        <w:trPr>
          <w:trHeight w:val="129"/>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双足跗跖关节以上缺失</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78"/>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双下肢长度相差大于等于</w:t>
            </w:r>
            <w:r w:rsidRPr="004F653C">
              <w:rPr>
                <w:rFonts w:ascii="宋体" w:hAnsi="宋体" w:cs="宋体"/>
                <w:color w:val="000000"/>
                <w:kern w:val="0"/>
                <w:szCs w:val="21"/>
              </w:rPr>
              <w:t>8cm</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6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一下肢三大关节中，有两个关节完全丧失功能</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6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双足足弓结构完全破坏</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116"/>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一足跗跖关节以上缺失</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6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双下肢长度相差大于等于</w:t>
            </w:r>
            <w:r w:rsidRPr="004F653C">
              <w:rPr>
                <w:rFonts w:ascii="宋体" w:hAnsi="宋体" w:cs="宋体"/>
                <w:color w:val="000000"/>
                <w:kern w:val="0"/>
                <w:szCs w:val="21"/>
              </w:rPr>
              <w:t>6cm</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6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一足足弓结构完全破坏，另一足足弓结构破坏大于等于</w:t>
            </w:r>
            <w:r w:rsidRPr="004F653C">
              <w:rPr>
                <w:rFonts w:ascii="宋体" w:hAnsi="宋体" w:cs="宋体"/>
                <w:color w:val="000000"/>
                <w:kern w:val="0"/>
                <w:szCs w:val="21"/>
              </w:rPr>
              <w:t>1/3</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245"/>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双足十趾完全缺失</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70"/>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一下肢三大关节中，有一个关节完全丧失功能</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245"/>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双足十趾完全丧失功能</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245"/>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双下肢长度相差大于等于</w:t>
            </w:r>
            <w:r w:rsidRPr="004F653C">
              <w:rPr>
                <w:rFonts w:ascii="宋体" w:hAnsi="宋体" w:cs="宋体"/>
                <w:color w:val="000000"/>
                <w:kern w:val="0"/>
                <w:szCs w:val="21"/>
              </w:rPr>
              <w:t>4cm</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245"/>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一足足弓结构完全破坏</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7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双足十趾中，大于等于五趾缺失</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6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一足五趾完全丧失功能</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140"/>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一足足弓结构破坏大于等于</w:t>
            </w:r>
            <w:r w:rsidRPr="004F653C">
              <w:rPr>
                <w:rFonts w:ascii="宋体" w:hAnsi="宋体" w:cs="宋体"/>
                <w:color w:val="000000"/>
                <w:kern w:val="0"/>
                <w:szCs w:val="21"/>
              </w:rPr>
              <w:t>1/3</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139D4" w:rsidRPr="004F653C" w:rsidTr="00530B5E">
        <w:trPr>
          <w:trHeight w:val="20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双足十趾中，大于等于两趾缺失</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139D4" w:rsidRPr="004F653C" w:rsidTr="00530B5E">
        <w:trPr>
          <w:trHeight w:val="20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双下肢长度相差大于等于</w:t>
            </w:r>
            <w:r w:rsidRPr="004F653C">
              <w:rPr>
                <w:rFonts w:ascii="宋体" w:hAnsi="宋体" w:cs="宋体"/>
                <w:color w:val="000000"/>
                <w:kern w:val="0"/>
                <w:szCs w:val="21"/>
              </w:rPr>
              <w:t>2cm</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139D4" w:rsidRPr="004F653C" w:rsidTr="00530B5E">
        <w:trPr>
          <w:trHeight w:val="20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一下肢三大关节中，因骨折累及关节面导致一个关节功能部分丧失</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139D4" w:rsidRPr="004F653C" w:rsidRDefault="002139D4" w:rsidP="002139D4">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 xml:space="preserve">注： </w:t>
      </w: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1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①</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足弓结构破坏：指意外损伤导致的足弓缺失或丧失功能。</w:t>
      </w:r>
    </w:p>
    <w:p w:rsidR="002139D4" w:rsidRPr="004F653C" w:rsidRDefault="002139D4" w:rsidP="002139D4">
      <w:pPr>
        <w:widowControl/>
        <w:adjustRightInd w:val="0"/>
        <w:snapToGrid w:val="0"/>
        <w:ind w:firstLineChars="270" w:firstLine="567"/>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2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②</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足弓结构完全破坏指足的内、外侧纵弓和横弓结构完全破坏，包括缺失和丧失功能；足弓</w:t>
      </w:r>
      <w:r w:rsidRPr="004F653C">
        <w:rPr>
          <w:rFonts w:ascii="宋体" w:hAnsi="宋体" w:cs="宋体"/>
          <w:color w:val="000000"/>
          <w:kern w:val="0"/>
          <w:szCs w:val="21"/>
        </w:rPr>
        <w:t>1/3结构破坏指足三弓的任一弓的结构破坏。</w:t>
      </w:r>
    </w:p>
    <w:p w:rsidR="002139D4" w:rsidRPr="004F653C" w:rsidRDefault="002139D4" w:rsidP="002139D4">
      <w:pPr>
        <w:widowControl/>
        <w:adjustRightInd w:val="0"/>
        <w:snapToGrid w:val="0"/>
        <w:ind w:firstLineChars="270" w:firstLine="567"/>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3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③</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足趾缺失：指自趾关节以上完全切断。</w:t>
      </w:r>
    </w:p>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57" w:name="_Toc356463498"/>
      <w:r w:rsidRPr="004F653C">
        <w:rPr>
          <w:rFonts w:ascii="宋体" w:hAnsi="宋体" w:cs="宋体" w:hint="eastAsia"/>
          <w:b/>
          <w:bCs/>
          <w:color w:val="000000"/>
          <w:kern w:val="0"/>
          <w:szCs w:val="21"/>
        </w:rPr>
        <w:t>四肢的结构损伤，肢体功能或关节功能障碍</w:t>
      </w:r>
      <w:bookmarkEnd w:id="57"/>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315"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4"/>
        <w:gridCol w:w="1071"/>
      </w:tblGrid>
      <w:tr w:rsidR="002139D4" w:rsidRPr="004F653C" w:rsidTr="00530B5E">
        <w:trPr>
          <w:trHeight w:val="77"/>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三肢以上缺失</w:t>
            </w:r>
            <w:r w:rsidRPr="004F653C">
              <w:rPr>
                <w:rFonts w:ascii="宋体" w:hAnsi="宋体" w:cs="宋体"/>
                <w:color w:val="000000"/>
                <w:kern w:val="0"/>
                <w:szCs w:val="21"/>
              </w:rPr>
              <w:t>(上肢在腕关节以上,下肢在踝关节以上)</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139D4" w:rsidRPr="004F653C" w:rsidTr="00530B5E">
        <w:trPr>
          <w:trHeight w:val="188"/>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lastRenderedPageBreak/>
              <w:t>三肢以上完全丧失功能</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139D4" w:rsidRPr="004F653C" w:rsidTr="00530B5E">
        <w:trPr>
          <w:trHeight w:val="188"/>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二肢缺失（上肢在腕关节以上，下肢在踝关节以上），且第三肢完全丧失功能</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139D4" w:rsidRPr="004F653C" w:rsidTr="00530B5E">
        <w:trPr>
          <w:trHeight w:val="204"/>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一肢缺失（上肢在腕关节以上，下肢在踝关节以上），且另二肢完全丧失功能</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139D4" w:rsidRPr="004F653C" w:rsidTr="00530B5E">
        <w:trPr>
          <w:trHeight w:val="204"/>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二肢缺失</w:t>
            </w:r>
            <w:r w:rsidRPr="004F653C">
              <w:rPr>
                <w:rFonts w:ascii="宋体" w:hAnsi="宋体" w:cs="宋体"/>
                <w:color w:val="000000"/>
                <w:kern w:val="0"/>
                <w:szCs w:val="21"/>
              </w:rPr>
              <w:t>(上肢在肘关节以上，下肢在膝关节以上)</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139D4" w:rsidRPr="004F653C" w:rsidTr="00530B5E">
        <w:trPr>
          <w:trHeight w:val="212"/>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一肢缺失（上肢在肘关节以上，下肢在膝关节以上），且另一肢完全丧失功能</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139D4" w:rsidRPr="004F653C" w:rsidTr="00530B5E">
        <w:trPr>
          <w:trHeight w:val="109"/>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二肢完全丧失功能</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139D4" w:rsidRPr="004F653C" w:rsidTr="00530B5E">
        <w:trPr>
          <w:trHeight w:val="156"/>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一肢缺失（上肢在腕关节以上，下肢在踝关节以上），且另一肢完全丧失功能</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142"/>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二肢缺失</w:t>
            </w:r>
            <w:r w:rsidRPr="004F653C">
              <w:rPr>
                <w:rFonts w:ascii="宋体" w:hAnsi="宋体" w:cs="宋体"/>
                <w:color w:val="000000"/>
                <w:kern w:val="0"/>
                <w:szCs w:val="21"/>
              </w:rPr>
              <w:t>(上肢在腕关节以上，下肢在踝关节以上)</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427"/>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两上肢、或两下肢、或一上肢及一下肢，各有三大关节中的两个关节完全丧失功能</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70"/>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一肢缺失</w:t>
            </w:r>
            <w:r w:rsidRPr="004F653C">
              <w:rPr>
                <w:rFonts w:ascii="宋体" w:hAnsi="宋体" w:cs="宋体"/>
                <w:color w:val="000000"/>
                <w:kern w:val="0"/>
                <w:szCs w:val="21"/>
              </w:rPr>
              <w:t>(上肢在肘关节以上，下肢在膝关节以上)</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64"/>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一肢完全丧失功能</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219"/>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一肢缺失</w:t>
            </w:r>
            <w:r w:rsidRPr="004F653C">
              <w:rPr>
                <w:rFonts w:ascii="宋体" w:hAnsi="宋体" w:cs="宋体"/>
                <w:color w:val="000000"/>
                <w:kern w:val="0"/>
                <w:szCs w:val="21"/>
              </w:rPr>
              <w:t>(上肢在腕关节以上，下肢在踝关节以上)</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64"/>
          <w:jc w:val="center"/>
        </w:trPr>
        <w:tc>
          <w:tcPr>
            <w:tcW w:w="7244"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四肢长骨一骺板以上粉碎性骨折</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bl>
    <w:p w:rsidR="002139D4" w:rsidRPr="004F653C" w:rsidRDefault="002139D4" w:rsidP="002139D4">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注：</w:t>
      </w: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1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①</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骺板：骺板的定义只适用于儿童，四肢长骨骺板骨折可能影响肢体发育，如果存在肢体发育障碍的，应当另行评定伤残等级。</w:t>
      </w:r>
    </w:p>
    <w:p w:rsidR="002139D4" w:rsidRPr="004F653C" w:rsidRDefault="002139D4" w:rsidP="002139D4">
      <w:pPr>
        <w:widowControl/>
        <w:adjustRightInd w:val="0"/>
        <w:snapToGrid w:val="0"/>
        <w:ind w:firstLineChars="250" w:firstLine="525"/>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2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②</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肢体丧失功能指意外损伤导致肢体三大关节（上肢腕关节、肘关节、肩关节或下肢踝关节、膝关节、髋关节）功能的丧失。</w:t>
      </w:r>
    </w:p>
    <w:p w:rsidR="002139D4" w:rsidRPr="004F653C" w:rsidRDefault="002139D4" w:rsidP="002139D4">
      <w:pPr>
        <w:widowControl/>
        <w:adjustRightInd w:val="0"/>
        <w:snapToGrid w:val="0"/>
        <w:ind w:firstLineChars="250" w:firstLine="525"/>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3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③</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关节功能的</w:t>
      </w:r>
      <w:r w:rsidRPr="004F653C">
        <w:rPr>
          <w:rFonts w:ascii="宋体" w:hAnsi="宋体" w:cs="宋体" w:hint="eastAsia"/>
          <w:color w:val="000000"/>
          <w:kern w:val="0"/>
          <w:szCs w:val="21"/>
        </w:rPr>
        <w:t>丧失指关节永久完全僵硬、或麻痹、或关节不能随意识活动。</w:t>
      </w:r>
    </w:p>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58" w:name="_Toc356463499"/>
      <w:r w:rsidRPr="004F653C">
        <w:rPr>
          <w:rFonts w:ascii="宋体" w:hAnsi="宋体" w:cs="宋体" w:hint="eastAsia"/>
          <w:b/>
          <w:bCs/>
          <w:color w:val="000000"/>
          <w:kern w:val="0"/>
          <w:szCs w:val="21"/>
        </w:rPr>
        <w:t>脊柱结构损伤和关节活动功能障碍</w:t>
      </w:r>
      <w:bookmarkEnd w:id="58"/>
    </w:p>
    <w:p w:rsidR="002139D4" w:rsidRPr="004F653C" w:rsidRDefault="002139D4" w:rsidP="002139D4">
      <w:pPr>
        <w:widowControl/>
        <w:adjustRightInd w:val="0"/>
        <w:ind w:firstLineChars="200" w:firstLine="420"/>
        <w:contextualSpacing/>
        <w:jc w:val="left"/>
        <w:rPr>
          <w:rFonts w:ascii="宋体" w:hAnsi="宋体" w:cs="宋体"/>
          <w:color w:val="000000"/>
          <w:kern w:val="0"/>
          <w:szCs w:val="21"/>
        </w:rPr>
      </w:pPr>
      <w:r w:rsidRPr="004F653C">
        <w:rPr>
          <w:rFonts w:ascii="宋体" w:hAnsi="宋体" w:cs="宋体" w:hint="eastAsia"/>
          <w:color w:val="000000"/>
          <w:kern w:val="0"/>
          <w:szCs w:val="21"/>
        </w:rPr>
        <w:t>本标准中的脊柱结构损伤是指</w:t>
      </w:r>
      <w:r w:rsidRPr="004F653C">
        <w:rPr>
          <w:rFonts w:ascii="宋体" w:hAnsi="宋体" w:cs="Arial" w:hint="eastAsia"/>
          <w:color w:val="000000"/>
          <w:kern w:val="0"/>
          <w:szCs w:val="21"/>
        </w:rPr>
        <w:t>颈椎或腰椎的骨折脱位</w:t>
      </w:r>
      <w:r w:rsidRPr="004F653C">
        <w:rPr>
          <w:rFonts w:ascii="宋体" w:hAnsi="宋体" w:cs="宋体" w:hint="eastAsia"/>
          <w:color w:val="000000"/>
          <w:kern w:val="0"/>
          <w:szCs w:val="21"/>
        </w:rPr>
        <w:t>，本标准中的关节活动功能障碍是指颈部或腰部活动度丧失。</w:t>
      </w:r>
    </w:p>
    <w:p w:rsidR="002139D4" w:rsidRPr="004F653C" w:rsidRDefault="002139D4" w:rsidP="002139D4">
      <w:pPr>
        <w:widowControl/>
        <w:adjustRightInd w:val="0"/>
        <w:ind w:firstLineChars="200" w:firstLine="420"/>
        <w:contextualSpacing/>
        <w:jc w:val="left"/>
        <w:rPr>
          <w:rFonts w:ascii="宋体" w:hAnsi="宋体" w:cs="宋体"/>
          <w:color w:val="000000"/>
          <w:kern w:val="0"/>
          <w:szCs w:val="21"/>
        </w:rPr>
      </w:pPr>
    </w:p>
    <w:tbl>
      <w:tblPr>
        <w:tblW w:w="8288" w:type="dxa"/>
        <w:jc w:val="center"/>
        <w:tblInd w:w="93" w:type="dxa"/>
        <w:tblLook w:val="04A0" w:firstRow="1" w:lastRow="0" w:firstColumn="1" w:lastColumn="0" w:noHBand="0" w:noVBand="1"/>
      </w:tblPr>
      <w:tblGrid>
        <w:gridCol w:w="7245"/>
        <w:gridCol w:w="1043"/>
      </w:tblGrid>
      <w:tr w:rsidR="002139D4" w:rsidRPr="004F653C" w:rsidTr="00530B5E">
        <w:trPr>
          <w:trHeight w:val="70"/>
          <w:jc w:val="center"/>
        </w:trPr>
        <w:tc>
          <w:tcPr>
            <w:tcW w:w="7245" w:type="dxa"/>
            <w:tcBorders>
              <w:top w:val="single" w:sz="4" w:space="0" w:color="auto"/>
              <w:left w:val="single" w:sz="4" w:space="0" w:color="auto"/>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脊柱骨折脱位导致颈椎或腰椎畸形愈合，且颈部或腰部活动度丧失大于等于</w:t>
            </w:r>
            <w:r w:rsidRPr="004F653C">
              <w:rPr>
                <w:rFonts w:ascii="宋体" w:hAnsi="宋体" w:cs="宋体"/>
                <w:color w:val="000000"/>
                <w:kern w:val="0"/>
                <w:szCs w:val="21"/>
              </w:rPr>
              <w:t>75%</w:t>
            </w:r>
          </w:p>
        </w:tc>
        <w:tc>
          <w:tcPr>
            <w:tcW w:w="1043"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215"/>
          <w:jc w:val="center"/>
        </w:trPr>
        <w:tc>
          <w:tcPr>
            <w:tcW w:w="7245" w:type="dxa"/>
            <w:tcBorders>
              <w:top w:val="nil"/>
              <w:left w:val="single" w:sz="4" w:space="0" w:color="auto"/>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脊柱骨折脱位导致颈椎或腰椎畸形愈合，且颈部或腰部活动度丧失大于等于</w:t>
            </w:r>
            <w:r w:rsidRPr="004F653C">
              <w:rPr>
                <w:rFonts w:ascii="宋体" w:hAnsi="宋体" w:cs="宋体"/>
                <w:color w:val="000000"/>
                <w:kern w:val="0"/>
                <w:szCs w:val="21"/>
              </w:rPr>
              <w:t>50%</w:t>
            </w:r>
          </w:p>
        </w:tc>
        <w:tc>
          <w:tcPr>
            <w:tcW w:w="1043" w:type="dxa"/>
            <w:tcBorders>
              <w:top w:val="nil"/>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151"/>
          <w:jc w:val="center"/>
        </w:trPr>
        <w:tc>
          <w:tcPr>
            <w:tcW w:w="7245" w:type="dxa"/>
            <w:tcBorders>
              <w:top w:val="nil"/>
              <w:left w:val="single" w:sz="4" w:space="0" w:color="auto"/>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脊柱骨折脱位导致颈椎或腰椎畸形愈合，且颈部或腰部活动度丧失大于等于</w:t>
            </w:r>
            <w:r w:rsidRPr="004F653C">
              <w:rPr>
                <w:rFonts w:ascii="宋体" w:hAnsi="宋体" w:cs="宋体"/>
                <w:color w:val="000000"/>
                <w:kern w:val="0"/>
                <w:szCs w:val="21"/>
              </w:rPr>
              <w:t>25%</w:t>
            </w:r>
          </w:p>
        </w:tc>
        <w:tc>
          <w:tcPr>
            <w:tcW w:w="1043" w:type="dxa"/>
            <w:tcBorders>
              <w:top w:val="nil"/>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bl>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59" w:name="_Toc349826845"/>
      <w:bookmarkStart w:id="60" w:name="_Toc349827001"/>
      <w:bookmarkStart w:id="61" w:name="_Toc349832779"/>
      <w:bookmarkStart w:id="62" w:name="_Toc349833434"/>
      <w:bookmarkStart w:id="63" w:name="_Toc349833830"/>
      <w:bookmarkStart w:id="64" w:name="_Toc356463500"/>
      <w:bookmarkEnd w:id="59"/>
      <w:bookmarkEnd w:id="60"/>
      <w:bookmarkEnd w:id="61"/>
      <w:bookmarkEnd w:id="62"/>
      <w:bookmarkEnd w:id="63"/>
      <w:r w:rsidRPr="004F653C">
        <w:rPr>
          <w:rFonts w:ascii="宋体" w:hAnsi="宋体" w:cs="宋体" w:hint="eastAsia"/>
          <w:b/>
          <w:bCs/>
          <w:color w:val="000000"/>
          <w:kern w:val="0"/>
          <w:szCs w:val="21"/>
        </w:rPr>
        <w:t>肌肉力量功能障碍</w:t>
      </w:r>
      <w:bookmarkEnd w:id="64"/>
    </w:p>
    <w:p w:rsidR="002139D4" w:rsidRPr="004F653C" w:rsidRDefault="002139D4" w:rsidP="002139D4">
      <w:pPr>
        <w:widowControl/>
        <w:adjustRightInd w:val="0"/>
        <w:ind w:firstLineChars="200" w:firstLine="420"/>
        <w:contextualSpacing/>
        <w:jc w:val="left"/>
        <w:rPr>
          <w:rFonts w:ascii="宋体" w:hAnsi="宋体" w:cs="宋体"/>
          <w:color w:val="000000"/>
          <w:kern w:val="0"/>
          <w:szCs w:val="21"/>
        </w:rPr>
      </w:pPr>
      <w:r w:rsidRPr="004F653C">
        <w:rPr>
          <w:rFonts w:ascii="宋体" w:hAnsi="宋体" w:cs="宋体" w:hint="eastAsia"/>
          <w:color w:val="000000"/>
          <w:kern w:val="0"/>
          <w:szCs w:val="21"/>
        </w:rPr>
        <w:t>肌肉力量功能是指与肌肉或肌群收缩产生力量有关的功能。本标准中的肌肉力量功能障碍是指四肢瘫、偏瘫、截瘫或单瘫。</w:t>
      </w:r>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071"/>
      </w:tblGrid>
      <w:tr w:rsidR="002139D4" w:rsidRPr="004F653C" w:rsidTr="00530B5E">
        <w:trPr>
          <w:trHeight w:val="73"/>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四肢瘫（三肢以上肌力小于等于</w:t>
            </w:r>
            <w:r w:rsidRPr="004F653C">
              <w:rPr>
                <w:rFonts w:ascii="宋体" w:hAnsi="宋体" w:cs="宋体"/>
                <w:color w:val="000000"/>
                <w:kern w:val="0"/>
                <w:szCs w:val="21"/>
              </w:rPr>
              <w:t>3级)</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139D4" w:rsidRPr="004F653C" w:rsidTr="00530B5E">
        <w:trPr>
          <w:trHeight w:val="92"/>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截瘫</w:t>
            </w:r>
            <w:r w:rsidRPr="004F653C">
              <w:rPr>
                <w:rFonts w:ascii="宋体" w:hAnsi="宋体" w:cs="宋体"/>
                <w:color w:val="000000"/>
                <w:kern w:val="0"/>
                <w:szCs w:val="21"/>
              </w:rPr>
              <w:t>(肌力小于等于2级)且大便和小便失禁</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139D4" w:rsidRPr="004F653C" w:rsidTr="00530B5E">
        <w:trPr>
          <w:trHeight w:val="229"/>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四肢瘫（二肢以上肌力小于等于</w:t>
            </w:r>
            <w:r w:rsidRPr="004F653C">
              <w:rPr>
                <w:rFonts w:ascii="宋体" w:hAnsi="宋体" w:cs="宋体"/>
                <w:color w:val="000000"/>
                <w:kern w:val="0"/>
                <w:szCs w:val="21"/>
              </w:rPr>
              <w:t>2级)</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139D4" w:rsidRPr="004F653C" w:rsidTr="00530B5E">
        <w:trPr>
          <w:trHeight w:val="6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偏瘫（肌力小于等于</w:t>
            </w:r>
            <w:r w:rsidRPr="004F653C">
              <w:rPr>
                <w:rFonts w:ascii="宋体" w:hAnsi="宋体" w:cs="宋体"/>
                <w:color w:val="000000"/>
                <w:kern w:val="0"/>
                <w:szCs w:val="21"/>
              </w:rPr>
              <w:t>2级)</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139D4" w:rsidRPr="004F653C" w:rsidTr="00530B5E">
        <w:trPr>
          <w:trHeight w:val="117"/>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截瘫（肌力小于等于</w:t>
            </w:r>
            <w:r w:rsidRPr="004F653C">
              <w:rPr>
                <w:rFonts w:ascii="宋体" w:hAnsi="宋体" w:cs="宋体"/>
                <w:color w:val="000000"/>
                <w:kern w:val="0"/>
                <w:szCs w:val="21"/>
              </w:rPr>
              <w:t>2级)</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139D4" w:rsidRPr="004F653C" w:rsidTr="00530B5E">
        <w:trPr>
          <w:trHeight w:val="92"/>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四肢瘫（二肢以上肌力小于等于</w:t>
            </w:r>
            <w:r w:rsidRPr="004F653C">
              <w:rPr>
                <w:rFonts w:ascii="宋体" w:hAnsi="宋体" w:cs="宋体"/>
                <w:color w:val="000000"/>
                <w:kern w:val="0"/>
                <w:szCs w:val="21"/>
              </w:rPr>
              <w:t>3级)</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123"/>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偏瘫（肌力小于等于</w:t>
            </w:r>
            <w:r w:rsidRPr="004F653C">
              <w:rPr>
                <w:rFonts w:ascii="宋体" w:hAnsi="宋体" w:cs="宋体"/>
                <w:color w:val="000000"/>
                <w:kern w:val="0"/>
                <w:szCs w:val="21"/>
              </w:rPr>
              <w:t>3级)</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20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截瘫（肌力小于等于</w:t>
            </w:r>
            <w:r w:rsidRPr="004F653C">
              <w:rPr>
                <w:rFonts w:ascii="宋体" w:hAnsi="宋体" w:cs="宋体"/>
                <w:color w:val="000000"/>
                <w:kern w:val="0"/>
                <w:szCs w:val="21"/>
              </w:rPr>
              <w:t>3级)</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20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四肢瘫（二肢以上肌力小于等于4</w:t>
            </w:r>
            <w:r w:rsidRPr="004F653C">
              <w:rPr>
                <w:rFonts w:ascii="宋体" w:hAnsi="宋体" w:cs="宋体"/>
                <w:color w:val="000000"/>
                <w:kern w:val="0"/>
                <w:szCs w:val="21"/>
              </w:rPr>
              <w:t>级)</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4</w:t>
            </w:r>
            <w:r w:rsidRPr="004F653C">
              <w:rPr>
                <w:rFonts w:ascii="宋体" w:hAnsi="宋体" w:cs="宋体"/>
                <w:color w:val="000000"/>
                <w:kern w:val="0"/>
                <w:szCs w:val="21"/>
              </w:rPr>
              <w:t>级</w:t>
            </w:r>
          </w:p>
        </w:tc>
      </w:tr>
      <w:tr w:rsidR="002139D4" w:rsidRPr="004F653C" w:rsidTr="00530B5E">
        <w:trPr>
          <w:trHeight w:val="20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偏瘫（一肢肌力小于等于</w:t>
            </w:r>
            <w:r w:rsidRPr="004F653C">
              <w:rPr>
                <w:rFonts w:ascii="宋体" w:hAnsi="宋体" w:cs="宋体"/>
                <w:color w:val="000000"/>
                <w:kern w:val="0"/>
                <w:szCs w:val="21"/>
              </w:rPr>
              <w:t>2级)</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20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lastRenderedPageBreak/>
              <w:t>截瘫（一肢肌力小于等于</w:t>
            </w:r>
            <w:r w:rsidRPr="004F653C">
              <w:rPr>
                <w:rFonts w:ascii="宋体" w:hAnsi="宋体" w:cs="宋体"/>
                <w:color w:val="000000"/>
                <w:kern w:val="0"/>
                <w:szCs w:val="21"/>
              </w:rPr>
              <w:t>2级)</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165"/>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单瘫（肌力小于等于</w:t>
            </w:r>
            <w:r w:rsidRPr="004F653C">
              <w:rPr>
                <w:rFonts w:ascii="宋体" w:hAnsi="宋体" w:cs="宋体"/>
                <w:color w:val="000000"/>
                <w:kern w:val="0"/>
                <w:szCs w:val="21"/>
              </w:rPr>
              <w:t>2级)</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6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偏瘫（一肢肌力小于等于</w:t>
            </w:r>
            <w:r w:rsidRPr="004F653C">
              <w:rPr>
                <w:rFonts w:ascii="宋体" w:hAnsi="宋体" w:cs="宋体"/>
                <w:color w:val="000000"/>
                <w:kern w:val="0"/>
                <w:szCs w:val="21"/>
              </w:rPr>
              <w:t>3级)</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6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截瘫（一肢肌力小于等于</w:t>
            </w:r>
            <w:r w:rsidRPr="004F653C">
              <w:rPr>
                <w:rFonts w:ascii="宋体" w:hAnsi="宋体" w:cs="宋体"/>
                <w:color w:val="000000"/>
                <w:kern w:val="0"/>
                <w:szCs w:val="21"/>
              </w:rPr>
              <w:t>3级)</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82"/>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单瘫（肌力小于等于</w:t>
            </w:r>
            <w:r w:rsidRPr="004F653C">
              <w:rPr>
                <w:rFonts w:ascii="宋体" w:hAnsi="宋体" w:cs="宋体"/>
                <w:color w:val="000000"/>
                <w:kern w:val="0"/>
                <w:szCs w:val="21"/>
              </w:rPr>
              <w:t>3级)</w:t>
            </w:r>
          </w:p>
        </w:tc>
        <w:tc>
          <w:tcPr>
            <w:tcW w:w="1071"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20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偏瘫（一肢肌力小于等于</w:t>
            </w:r>
            <w:r w:rsidRPr="004F653C">
              <w:rPr>
                <w:rFonts w:ascii="宋体" w:hAnsi="宋体" w:cs="宋体"/>
                <w:color w:val="000000"/>
                <w:kern w:val="0"/>
                <w:szCs w:val="21"/>
              </w:rPr>
              <w:t>4级)</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7</w:t>
            </w:r>
            <w:r w:rsidRPr="004F653C">
              <w:rPr>
                <w:rFonts w:ascii="宋体" w:hAnsi="宋体" w:cs="宋体"/>
                <w:color w:val="000000"/>
                <w:kern w:val="0"/>
                <w:szCs w:val="21"/>
              </w:rPr>
              <w:t>级</w:t>
            </w:r>
          </w:p>
        </w:tc>
      </w:tr>
      <w:tr w:rsidR="002139D4" w:rsidRPr="004F653C" w:rsidTr="00530B5E">
        <w:trPr>
          <w:trHeight w:val="204"/>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截瘫（一肢肌力小于等于</w:t>
            </w:r>
            <w:r w:rsidRPr="004F653C">
              <w:rPr>
                <w:rFonts w:ascii="宋体" w:hAnsi="宋体" w:cs="宋体"/>
                <w:color w:val="000000"/>
                <w:kern w:val="0"/>
                <w:szCs w:val="21"/>
              </w:rPr>
              <w:t>4级)</w:t>
            </w:r>
          </w:p>
        </w:tc>
        <w:tc>
          <w:tcPr>
            <w:tcW w:w="1071"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7</w:t>
            </w:r>
            <w:r w:rsidRPr="004F653C">
              <w:rPr>
                <w:rFonts w:ascii="宋体" w:hAnsi="宋体" w:cs="宋体"/>
                <w:color w:val="000000"/>
                <w:kern w:val="0"/>
                <w:szCs w:val="21"/>
              </w:rPr>
              <w:t>级</w:t>
            </w:r>
          </w:p>
        </w:tc>
      </w:tr>
      <w:tr w:rsidR="002139D4" w:rsidRPr="004F653C" w:rsidTr="00530B5E">
        <w:trPr>
          <w:trHeight w:val="281"/>
          <w:jc w:val="center"/>
        </w:trPr>
        <w:tc>
          <w:tcPr>
            <w:tcW w:w="7230"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单瘫（肌力小于等于</w:t>
            </w:r>
            <w:r w:rsidRPr="004F653C">
              <w:rPr>
                <w:rFonts w:ascii="宋体" w:hAnsi="宋体" w:cs="宋体"/>
                <w:color w:val="000000"/>
                <w:kern w:val="0"/>
                <w:szCs w:val="21"/>
              </w:rPr>
              <w:t>4级)</w:t>
            </w:r>
          </w:p>
        </w:tc>
        <w:tc>
          <w:tcPr>
            <w:tcW w:w="1071" w:type="dxa"/>
            <w:shd w:val="clear" w:color="auto" w:fill="auto"/>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bl>
    <w:p w:rsidR="002139D4" w:rsidRPr="004F653C" w:rsidRDefault="002139D4" w:rsidP="002139D4">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注：</w:t>
      </w: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1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①</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偏瘫指一侧上下肢的瘫痪。</w:t>
      </w:r>
    </w:p>
    <w:p w:rsidR="002139D4" w:rsidRPr="004F653C" w:rsidRDefault="002139D4" w:rsidP="002139D4">
      <w:pPr>
        <w:widowControl/>
        <w:adjustRightInd w:val="0"/>
        <w:snapToGrid w:val="0"/>
        <w:ind w:leftChars="203" w:left="707" w:hangingChars="134" w:hanging="281"/>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2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②</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截瘫指脊髓损伤后，受伤平面以下双侧肢体感觉、运动、反射等消失和膀胱、肛门括约肌功能丧失的病症。</w:t>
      </w:r>
    </w:p>
    <w:p w:rsidR="002139D4" w:rsidRPr="004F653C" w:rsidRDefault="002139D4" w:rsidP="002139D4">
      <w:pPr>
        <w:widowControl/>
        <w:adjustRightInd w:val="0"/>
        <w:snapToGrid w:val="0"/>
        <w:ind w:firstLineChars="200" w:firstLine="420"/>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3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③</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单瘫指一个肢体或肢体的某一部分瘫痪。</w:t>
      </w:r>
    </w:p>
    <w:p w:rsidR="002139D4" w:rsidRPr="004F653C" w:rsidRDefault="002139D4" w:rsidP="002139D4">
      <w:pPr>
        <w:widowControl/>
        <w:adjustRightInd w:val="0"/>
        <w:snapToGrid w:val="0"/>
        <w:ind w:firstLineChars="200" w:firstLine="420"/>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4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④</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肌力：为判断肢体瘫痪程度，将肌力分级划分为0-5级。</w:t>
      </w:r>
    </w:p>
    <w:p w:rsidR="002139D4" w:rsidRPr="004F653C" w:rsidRDefault="002139D4" w:rsidP="002139D4">
      <w:pPr>
        <w:widowControl/>
        <w:adjustRightInd w:val="0"/>
        <w:snapToGrid w:val="0"/>
        <w:ind w:firstLine="720"/>
        <w:jc w:val="left"/>
        <w:rPr>
          <w:rFonts w:ascii="宋体" w:hAnsi="宋体" w:cs="宋体"/>
          <w:color w:val="000000"/>
          <w:kern w:val="0"/>
          <w:szCs w:val="21"/>
        </w:rPr>
      </w:pPr>
      <w:r w:rsidRPr="004F653C">
        <w:rPr>
          <w:rFonts w:ascii="宋体" w:hAnsi="宋体" w:cs="宋体"/>
          <w:color w:val="000000"/>
          <w:kern w:val="0"/>
          <w:szCs w:val="21"/>
        </w:rPr>
        <w:t xml:space="preserve"> </w:t>
      </w:r>
      <w:r w:rsidRPr="004F653C">
        <w:rPr>
          <w:rFonts w:ascii="宋体" w:hAnsi="宋体" w:cs="宋体" w:hint="eastAsia"/>
          <w:color w:val="000000"/>
          <w:kern w:val="0"/>
          <w:szCs w:val="21"/>
        </w:rPr>
        <w:t xml:space="preserve">   </w:t>
      </w:r>
      <w:r w:rsidRPr="004F653C">
        <w:rPr>
          <w:rFonts w:ascii="宋体" w:hAnsi="宋体" w:cs="宋体"/>
          <w:color w:val="000000"/>
          <w:kern w:val="0"/>
          <w:szCs w:val="21"/>
        </w:rPr>
        <w:t>0级：肌肉完全瘫痪，毫无收缩。</w:t>
      </w:r>
    </w:p>
    <w:p w:rsidR="002139D4" w:rsidRPr="004F653C" w:rsidRDefault="002139D4" w:rsidP="002139D4">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 xml:space="preserve">　</w:t>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 xml:space="preserve">    </w:t>
      </w:r>
      <w:r w:rsidRPr="004F653C">
        <w:rPr>
          <w:rFonts w:ascii="宋体" w:hAnsi="宋体" w:cs="宋体"/>
          <w:color w:val="000000"/>
          <w:kern w:val="0"/>
          <w:szCs w:val="21"/>
        </w:rPr>
        <w:t>1级：可看到或触及肌肉轻微收缩，但不能产生动作。</w:t>
      </w:r>
    </w:p>
    <w:p w:rsidR="002139D4" w:rsidRPr="004F653C" w:rsidRDefault="002139D4" w:rsidP="002139D4">
      <w:pPr>
        <w:widowControl/>
        <w:adjustRightInd w:val="0"/>
        <w:snapToGrid w:val="0"/>
        <w:ind w:left="1737" w:hangingChars="827" w:hanging="1737"/>
        <w:jc w:val="left"/>
        <w:rPr>
          <w:rFonts w:ascii="宋体" w:hAnsi="宋体" w:cs="宋体"/>
          <w:color w:val="000000"/>
          <w:kern w:val="0"/>
          <w:szCs w:val="21"/>
        </w:rPr>
      </w:pPr>
      <w:r w:rsidRPr="004F653C">
        <w:rPr>
          <w:rFonts w:ascii="宋体" w:hAnsi="宋体" w:cs="宋体" w:hint="eastAsia"/>
          <w:color w:val="000000"/>
          <w:kern w:val="0"/>
          <w:szCs w:val="21"/>
        </w:rPr>
        <w:t xml:space="preserve">　　</w:t>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 xml:space="preserve">    </w:t>
      </w:r>
      <w:r w:rsidRPr="004F653C">
        <w:rPr>
          <w:rFonts w:ascii="宋体" w:hAnsi="宋体" w:cs="宋体"/>
          <w:color w:val="000000"/>
          <w:kern w:val="0"/>
          <w:szCs w:val="21"/>
        </w:rPr>
        <w:t>2级：肌肉在不受重力影响下，可进行运动，即肢体能在床面上移动，但不能抬高。</w:t>
      </w:r>
    </w:p>
    <w:p w:rsidR="002139D4" w:rsidRPr="004F653C" w:rsidRDefault="002139D4" w:rsidP="002139D4">
      <w:pPr>
        <w:widowControl/>
        <w:adjustRightInd w:val="0"/>
        <w:snapToGrid w:val="0"/>
        <w:ind w:left="1737" w:hangingChars="827" w:hanging="1737"/>
        <w:jc w:val="left"/>
        <w:rPr>
          <w:rFonts w:ascii="宋体" w:hAnsi="宋体" w:cs="宋体"/>
          <w:color w:val="000000"/>
          <w:kern w:val="0"/>
          <w:szCs w:val="21"/>
        </w:rPr>
      </w:pPr>
      <w:r w:rsidRPr="004F653C">
        <w:rPr>
          <w:rFonts w:ascii="宋体" w:hAnsi="宋体" w:cs="宋体" w:hint="eastAsia"/>
          <w:color w:val="000000"/>
          <w:kern w:val="0"/>
          <w:szCs w:val="21"/>
        </w:rPr>
        <w:t xml:space="preserve">　　</w:t>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 xml:space="preserve">    </w:t>
      </w:r>
      <w:r w:rsidRPr="004F653C">
        <w:rPr>
          <w:rFonts w:ascii="宋体" w:hAnsi="宋体" w:cs="宋体"/>
          <w:color w:val="000000"/>
          <w:kern w:val="0"/>
          <w:szCs w:val="21"/>
        </w:rPr>
        <w:t>3级：在和地心引力相反的方向中尚能完成其动作，但不能对抗外加的阻力。</w:t>
      </w:r>
    </w:p>
    <w:p w:rsidR="002139D4" w:rsidRPr="004F653C" w:rsidRDefault="002139D4" w:rsidP="002139D4">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 xml:space="preserve">　　</w:t>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 xml:space="preserve">    </w:t>
      </w:r>
      <w:r w:rsidRPr="004F653C">
        <w:rPr>
          <w:rFonts w:ascii="宋体" w:hAnsi="宋体" w:cs="宋体"/>
          <w:color w:val="000000"/>
          <w:kern w:val="0"/>
          <w:szCs w:val="21"/>
        </w:rPr>
        <w:t>4级：能对抗一定的阻力，但较正常人为低。</w:t>
      </w:r>
    </w:p>
    <w:p w:rsidR="002139D4" w:rsidRPr="004F653C" w:rsidRDefault="002139D4" w:rsidP="002139D4">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 xml:space="preserve">　　</w:t>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 xml:space="preserve">    </w:t>
      </w:r>
      <w:r w:rsidRPr="004F653C">
        <w:rPr>
          <w:rFonts w:ascii="宋体" w:hAnsi="宋体" w:cs="宋体"/>
          <w:color w:val="000000"/>
          <w:kern w:val="0"/>
          <w:szCs w:val="21"/>
        </w:rPr>
        <w:t>5级：正常肌力</w:t>
      </w:r>
      <w:r w:rsidRPr="004F653C">
        <w:rPr>
          <w:rFonts w:ascii="宋体" w:hAnsi="宋体" w:cs="宋体" w:hint="eastAsia"/>
          <w:color w:val="000000"/>
          <w:kern w:val="0"/>
          <w:szCs w:val="21"/>
        </w:rPr>
        <w:t>。</w:t>
      </w:r>
    </w:p>
    <w:p w:rsidR="002139D4" w:rsidRPr="004F653C" w:rsidRDefault="002139D4" w:rsidP="002139D4">
      <w:pPr>
        <w:adjustRightInd w:val="0"/>
        <w:ind w:firstLineChars="200" w:firstLine="420"/>
        <w:contextualSpacing/>
        <w:jc w:val="left"/>
        <w:rPr>
          <w:rFonts w:ascii="宋体" w:hAnsi="宋体" w:cs="宋体"/>
          <w:color w:val="000000"/>
          <w:kern w:val="0"/>
          <w:szCs w:val="21"/>
        </w:rPr>
      </w:pPr>
    </w:p>
    <w:p w:rsidR="002139D4" w:rsidRPr="004F653C" w:rsidRDefault="002139D4" w:rsidP="002139D4">
      <w:pPr>
        <w:widowControl/>
        <w:numPr>
          <w:ilvl w:val="0"/>
          <w:numId w:val="33"/>
        </w:numPr>
        <w:adjustRightInd w:val="0"/>
        <w:contextualSpacing/>
        <w:jc w:val="left"/>
        <w:outlineLvl w:val="1"/>
        <w:rPr>
          <w:rFonts w:ascii="宋体" w:hAnsi="宋体"/>
          <w:b/>
          <w:bCs/>
          <w:color w:val="000000"/>
          <w:kern w:val="0"/>
          <w:szCs w:val="21"/>
        </w:rPr>
      </w:pPr>
      <w:bookmarkStart w:id="65" w:name="_Toc356463501"/>
      <w:r w:rsidRPr="004F653C">
        <w:rPr>
          <w:rFonts w:ascii="宋体" w:hAnsi="宋体" w:hint="eastAsia"/>
          <w:b/>
          <w:bCs/>
          <w:color w:val="000000"/>
          <w:kern w:val="0"/>
          <w:szCs w:val="21"/>
        </w:rPr>
        <w:t>皮肤和有关的结构和功能</w:t>
      </w:r>
      <w:bookmarkEnd w:id="65"/>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66" w:name="_Toc356463502"/>
      <w:r w:rsidRPr="004F653C">
        <w:rPr>
          <w:rFonts w:ascii="宋体" w:hAnsi="宋体" w:cs="宋体" w:hint="eastAsia"/>
          <w:b/>
          <w:bCs/>
          <w:color w:val="000000"/>
          <w:kern w:val="0"/>
          <w:szCs w:val="21"/>
        </w:rPr>
        <w:t>头颈部皮肤结构损伤和修复功能障碍</w:t>
      </w:r>
      <w:bookmarkEnd w:id="66"/>
    </w:p>
    <w:p w:rsidR="002139D4" w:rsidRPr="004F653C" w:rsidRDefault="002139D4" w:rsidP="002139D4">
      <w:pPr>
        <w:widowControl/>
        <w:adjustRightInd w:val="0"/>
        <w:ind w:firstLineChars="200" w:firstLine="420"/>
        <w:contextualSpacing/>
        <w:jc w:val="left"/>
        <w:rPr>
          <w:rFonts w:ascii="宋体" w:hAnsi="宋体" w:cs="宋体"/>
          <w:color w:val="000000"/>
          <w:kern w:val="0"/>
          <w:szCs w:val="21"/>
        </w:rPr>
      </w:pPr>
      <w:r w:rsidRPr="004F653C">
        <w:rPr>
          <w:rFonts w:ascii="宋体" w:hAnsi="宋体" w:cs="宋体" w:hint="eastAsia"/>
          <w:color w:val="000000"/>
          <w:kern w:val="0"/>
          <w:szCs w:val="21"/>
        </w:rPr>
        <w:t>皮肤的修复功能是指修复皮肤破损和其他损伤的功能。本标准中的皮肤修复功能障碍是指瘢痕形成。</w:t>
      </w:r>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043"/>
      </w:tblGrid>
      <w:tr w:rsidR="002139D4" w:rsidRPr="004F653C" w:rsidTr="00530B5E">
        <w:trPr>
          <w:trHeight w:val="64"/>
          <w:jc w:val="center"/>
        </w:trPr>
        <w:tc>
          <w:tcPr>
            <w:tcW w:w="7245"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头颈部</w:t>
            </w:r>
            <w:r w:rsidRPr="004F653C">
              <w:rPr>
                <w:rFonts w:ascii="宋体" w:hAnsi="宋体" w:cs="宋体"/>
                <w:color w:val="000000"/>
                <w:kern w:val="0"/>
                <w:szCs w:val="21"/>
              </w:rPr>
              <w:t>III度烧伤，面积大于等于全身体表面积的8%</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2</w:t>
            </w:r>
            <w:r w:rsidRPr="004F653C">
              <w:rPr>
                <w:rFonts w:ascii="宋体" w:hAnsi="宋体" w:cs="宋体"/>
                <w:color w:val="000000"/>
                <w:kern w:val="0"/>
                <w:szCs w:val="21"/>
              </w:rPr>
              <w:t>级</w:t>
            </w:r>
          </w:p>
        </w:tc>
      </w:tr>
      <w:tr w:rsidR="002139D4" w:rsidRPr="004F653C" w:rsidTr="00530B5E">
        <w:trPr>
          <w:trHeight w:val="95"/>
          <w:jc w:val="center"/>
        </w:trPr>
        <w:tc>
          <w:tcPr>
            <w:tcW w:w="7245"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面部皮肤损伤导致瘢痕形成，且瘢痕面积大于等于面部皮肤面积的</w:t>
            </w:r>
            <w:r w:rsidRPr="004F653C">
              <w:rPr>
                <w:rFonts w:ascii="宋体" w:hAnsi="宋体" w:cs="宋体"/>
                <w:color w:val="000000"/>
                <w:kern w:val="0"/>
                <w:szCs w:val="21"/>
              </w:rPr>
              <w:t>90%</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139D4" w:rsidRPr="004F653C" w:rsidTr="00530B5E">
        <w:trPr>
          <w:trHeight w:val="190"/>
          <w:jc w:val="center"/>
        </w:trPr>
        <w:tc>
          <w:tcPr>
            <w:tcW w:w="7245"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颈部皮肤损伤导致瘢痕形成，颈部活动度完全丧失</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70"/>
          <w:jc w:val="center"/>
        </w:trPr>
        <w:tc>
          <w:tcPr>
            <w:tcW w:w="7245"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面部皮肤损伤导致瘢痕形成，且瘢痕面积大于等于面部皮肤面积的</w:t>
            </w:r>
            <w:r w:rsidRPr="004F653C">
              <w:rPr>
                <w:rFonts w:ascii="宋体" w:hAnsi="宋体" w:cs="宋体"/>
                <w:color w:val="000000"/>
                <w:kern w:val="0"/>
                <w:szCs w:val="21"/>
              </w:rPr>
              <w:t>80%</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218"/>
          <w:jc w:val="center"/>
        </w:trPr>
        <w:tc>
          <w:tcPr>
            <w:tcW w:w="7245"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颈部皮肤损伤导致瘢痕形成，颈部活动度丧失大于等于</w:t>
            </w:r>
            <w:r w:rsidRPr="004F653C">
              <w:rPr>
                <w:rFonts w:ascii="宋体" w:hAnsi="宋体" w:cs="宋体"/>
                <w:color w:val="000000"/>
                <w:kern w:val="0"/>
                <w:szCs w:val="21"/>
              </w:rPr>
              <w:t>75%</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70"/>
          <w:jc w:val="center"/>
        </w:trPr>
        <w:tc>
          <w:tcPr>
            <w:tcW w:w="7245"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面部皮肤损伤导致瘢痕形成，且瘢痕面积大于等于面部皮肤面积的</w:t>
            </w:r>
            <w:r w:rsidRPr="004F653C">
              <w:rPr>
                <w:rFonts w:ascii="宋体" w:hAnsi="宋体" w:cs="宋体"/>
                <w:color w:val="000000"/>
                <w:kern w:val="0"/>
                <w:szCs w:val="21"/>
              </w:rPr>
              <w:t>60%</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70"/>
          <w:jc w:val="center"/>
        </w:trPr>
        <w:tc>
          <w:tcPr>
            <w:tcW w:w="7245" w:type="dxa"/>
            <w:tcBorders>
              <w:top w:val="single" w:sz="4" w:space="0" w:color="auto"/>
              <w:left w:val="single" w:sz="4" w:space="0" w:color="auto"/>
              <w:bottom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头颈部</w:t>
            </w:r>
            <w:r w:rsidRPr="004F653C">
              <w:rPr>
                <w:rFonts w:ascii="宋体" w:hAnsi="宋体" w:cs="宋体"/>
                <w:color w:val="000000"/>
                <w:kern w:val="0"/>
                <w:szCs w:val="21"/>
              </w:rPr>
              <w:t>III度烧伤，面积大于等于全身体表面积的5%，且小于8%</w:t>
            </w:r>
          </w:p>
        </w:tc>
        <w:tc>
          <w:tcPr>
            <w:tcW w:w="1043" w:type="dxa"/>
            <w:tcBorders>
              <w:bottom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5</w:t>
            </w:r>
            <w:r w:rsidRPr="004F653C">
              <w:rPr>
                <w:rFonts w:ascii="宋体" w:hAnsi="宋体" w:cs="宋体"/>
                <w:color w:val="000000"/>
                <w:kern w:val="0"/>
                <w:szCs w:val="21"/>
              </w:rPr>
              <w:t>级</w:t>
            </w:r>
          </w:p>
        </w:tc>
      </w:tr>
      <w:tr w:rsidR="002139D4" w:rsidRPr="004F653C" w:rsidTr="00530B5E">
        <w:trPr>
          <w:trHeight w:val="70"/>
          <w:jc w:val="center"/>
        </w:trPr>
        <w:tc>
          <w:tcPr>
            <w:tcW w:w="7245"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颈部皮肤损伤导致瘢痕形成，颈部活动度丧失大于等于</w:t>
            </w:r>
            <w:r w:rsidRPr="004F653C">
              <w:rPr>
                <w:rFonts w:ascii="宋体" w:hAnsi="宋体" w:cs="宋体"/>
                <w:color w:val="000000"/>
                <w:kern w:val="0"/>
                <w:szCs w:val="21"/>
              </w:rPr>
              <w:t>50%</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204"/>
          <w:jc w:val="center"/>
        </w:trPr>
        <w:tc>
          <w:tcPr>
            <w:tcW w:w="7245"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面部皮肤损伤导致瘢痕形成，且瘢痕面积大于等于面部皮肤面积的</w:t>
            </w:r>
            <w:r w:rsidRPr="004F653C">
              <w:rPr>
                <w:rFonts w:ascii="宋体" w:hAnsi="宋体" w:cs="宋体"/>
                <w:color w:val="000000"/>
                <w:kern w:val="0"/>
                <w:szCs w:val="21"/>
              </w:rPr>
              <w:t>40%</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270"/>
          <w:jc w:val="center"/>
        </w:trPr>
        <w:tc>
          <w:tcPr>
            <w:tcW w:w="7245"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面部皮肤损伤导致瘢痕形成，且瘢痕面积大于等于面部皮肤面积的</w:t>
            </w:r>
            <w:r w:rsidRPr="004F653C">
              <w:rPr>
                <w:rFonts w:ascii="宋体" w:hAnsi="宋体" w:cs="宋体"/>
                <w:color w:val="000000"/>
                <w:kern w:val="0"/>
                <w:szCs w:val="21"/>
              </w:rPr>
              <w:t>20%</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70"/>
          <w:jc w:val="center"/>
        </w:trPr>
        <w:tc>
          <w:tcPr>
            <w:tcW w:w="7245" w:type="dxa"/>
            <w:tcBorders>
              <w:top w:val="single" w:sz="4" w:space="0" w:color="auto"/>
              <w:left w:val="single" w:sz="4" w:space="0" w:color="auto"/>
              <w:bottom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头部撕脱伤后导致头皮缺失，面积大于等于头皮面积的</w:t>
            </w:r>
            <w:r w:rsidRPr="004F653C">
              <w:rPr>
                <w:rFonts w:ascii="宋体" w:hAnsi="宋体" w:cs="宋体"/>
                <w:color w:val="000000"/>
                <w:kern w:val="0"/>
                <w:szCs w:val="21"/>
              </w:rPr>
              <w:t>20%</w:t>
            </w:r>
          </w:p>
        </w:tc>
        <w:tc>
          <w:tcPr>
            <w:tcW w:w="1043" w:type="dxa"/>
            <w:tcBorders>
              <w:bottom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270"/>
          <w:jc w:val="center"/>
        </w:trPr>
        <w:tc>
          <w:tcPr>
            <w:tcW w:w="7245"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颈部皮肤损伤导致颈前三角区瘢痕形成，且瘢痕面积大于等于颈前三角区面积的</w:t>
            </w:r>
            <w:r w:rsidRPr="004F653C">
              <w:rPr>
                <w:rFonts w:ascii="宋体" w:hAnsi="宋体" w:cs="宋体"/>
                <w:color w:val="000000"/>
                <w:kern w:val="0"/>
                <w:szCs w:val="21"/>
              </w:rPr>
              <w:t>75%</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204"/>
          <w:jc w:val="center"/>
        </w:trPr>
        <w:tc>
          <w:tcPr>
            <w:tcW w:w="7245"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面部皮肤损伤导致瘢痕形成，且瘢痕面积大于等于</w:t>
            </w:r>
            <w:r w:rsidRPr="004F653C">
              <w:rPr>
                <w:rFonts w:ascii="宋体" w:hAnsi="宋体" w:cs="宋体"/>
                <w:color w:val="000000"/>
                <w:kern w:val="0"/>
                <w:szCs w:val="21"/>
              </w:rPr>
              <w:t>24cm</w:t>
            </w:r>
            <w:r w:rsidRPr="004F653C">
              <w:rPr>
                <w:rFonts w:ascii="宋体" w:hAnsi="宋体" w:cs="宋体"/>
                <w:color w:val="000000"/>
                <w:kern w:val="0"/>
                <w:szCs w:val="21"/>
                <w:vertAlign w:val="superscript"/>
              </w:rPr>
              <w:t>2</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70"/>
          <w:jc w:val="center"/>
        </w:trPr>
        <w:tc>
          <w:tcPr>
            <w:tcW w:w="7245" w:type="dxa"/>
            <w:tcBorders>
              <w:top w:val="single" w:sz="4" w:space="0" w:color="auto"/>
              <w:left w:val="single" w:sz="4" w:space="0" w:color="auto"/>
              <w:bottom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头颈部</w:t>
            </w:r>
            <w:r w:rsidRPr="004F653C">
              <w:rPr>
                <w:rFonts w:ascii="宋体" w:hAnsi="宋体" w:cs="宋体"/>
                <w:color w:val="000000"/>
                <w:kern w:val="0"/>
                <w:szCs w:val="21"/>
              </w:rPr>
              <w:t>III度烧伤，面积大于等于全身体表面积的2%，且小于5%</w:t>
            </w:r>
          </w:p>
        </w:tc>
        <w:tc>
          <w:tcPr>
            <w:tcW w:w="1043" w:type="dxa"/>
            <w:tcBorders>
              <w:bottom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8</w:t>
            </w:r>
            <w:r w:rsidRPr="004F653C">
              <w:rPr>
                <w:rFonts w:ascii="宋体" w:hAnsi="宋体" w:cs="宋体"/>
                <w:color w:val="000000"/>
                <w:kern w:val="0"/>
                <w:szCs w:val="21"/>
              </w:rPr>
              <w:t>级</w:t>
            </w:r>
          </w:p>
        </w:tc>
      </w:tr>
      <w:tr w:rsidR="002139D4" w:rsidRPr="004F653C" w:rsidTr="00530B5E">
        <w:trPr>
          <w:trHeight w:val="204"/>
          <w:jc w:val="center"/>
        </w:trPr>
        <w:tc>
          <w:tcPr>
            <w:tcW w:w="7245"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颈部皮肤损伤导致颈前三角区瘢痕形成，且瘢痕面积大于等于颈前三角区面积的</w:t>
            </w:r>
            <w:r w:rsidRPr="004F653C">
              <w:rPr>
                <w:rFonts w:ascii="宋体" w:hAnsi="宋体" w:cs="宋体"/>
                <w:color w:val="000000"/>
                <w:kern w:val="0"/>
                <w:szCs w:val="21"/>
              </w:rPr>
              <w:t>50%</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204"/>
          <w:jc w:val="center"/>
        </w:trPr>
        <w:tc>
          <w:tcPr>
            <w:tcW w:w="7245"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面部皮肤损伤导致瘢痕形成，且瘢痕面积大于等于</w:t>
            </w:r>
            <w:r w:rsidRPr="004F653C">
              <w:rPr>
                <w:rFonts w:ascii="宋体" w:hAnsi="宋体" w:cs="宋体"/>
                <w:color w:val="000000"/>
                <w:kern w:val="0"/>
                <w:szCs w:val="21"/>
              </w:rPr>
              <w:t>18cm</w:t>
            </w:r>
            <w:r w:rsidRPr="004F653C">
              <w:rPr>
                <w:rFonts w:ascii="宋体" w:hAnsi="宋体" w:cs="宋体"/>
                <w:color w:val="000000"/>
                <w:kern w:val="0"/>
                <w:szCs w:val="21"/>
                <w:vertAlign w:val="superscript"/>
              </w:rPr>
              <w:t>2</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89"/>
          <w:jc w:val="center"/>
        </w:trPr>
        <w:tc>
          <w:tcPr>
            <w:tcW w:w="7245"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面部皮肤损伤导致瘢痕形成，且瘢痕面积大于等于</w:t>
            </w:r>
            <w:r w:rsidRPr="004F653C">
              <w:rPr>
                <w:rFonts w:ascii="宋体" w:hAnsi="宋体" w:cs="宋体"/>
                <w:color w:val="000000"/>
                <w:kern w:val="0"/>
                <w:szCs w:val="21"/>
              </w:rPr>
              <w:t>12cm</w:t>
            </w:r>
            <w:r w:rsidRPr="004F653C">
              <w:rPr>
                <w:rFonts w:ascii="宋体" w:hAnsi="宋体" w:cs="宋体"/>
                <w:color w:val="000000"/>
                <w:kern w:val="0"/>
                <w:szCs w:val="21"/>
                <w:vertAlign w:val="superscript"/>
              </w:rPr>
              <w:t>2</w:t>
            </w:r>
            <w:r w:rsidRPr="004F653C">
              <w:rPr>
                <w:rFonts w:ascii="宋体" w:hAnsi="宋体" w:cs="宋体" w:hint="eastAsia"/>
                <w:color w:val="000000"/>
                <w:kern w:val="0"/>
                <w:szCs w:val="21"/>
              </w:rPr>
              <w:t>或面部线条状瘢痕大于等于</w:t>
            </w:r>
            <w:r w:rsidRPr="004F653C">
              <w:rPr>
                <w:rFonts w:ascii="宋体" w:hAnsi="宋体" w:cs="宋体"/>
                <w:color w:val="000000"/>
                <w:kern w:val="0"/>
                <w:szCs w:val="21"/>
              </w:rPr>
              <w:t>20cm</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139D4" w:rsidRPr="004F653C" w:rsidTr="00530B5E">
        <w:trPr>
          <w:trHeight w:val="397"/>
          <w:jc w:val="center"/>
        </w:trPr>
        <w:tc>
          <w:tcPr>
            <w:tcW w:w="7245" w:type="dxa"/>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面部皮肤损伤导致瘢痕形成，且瘢痕面积大于等于</w:t>
            </w:r>
            <w:r w:rsidRPr="004F653C">
              <w:rPr>
                <w:rFonts w:ascii="宋体" w:hAnsi="宋体" w:cs="宋体"/>
                <w:color w:val="000000"/>
                <w:kern w:val="0"/>
                <w:szCs w:val="21"/>
              </w:rPr>
              <w:t>6cm</w:t>
            </w:r>
            <w:r w:rsidRPr="004F653C">
              <w:rPr>
                <w:rFonts w:ascii="宋体" w:hAnsi="宋体" w:cs="宋体"/>
                <w:color w:val="000000"/>
                <w:kern w:val="0"/>
                <w:szCs w:val="21"/>
                <w:vertAlign w:val="superscript"/>
              </w:rPr>
              <w:t>2</w:t>
            </w:r>
            <w:r w:rsidRPr="004F653C">
              <w:rPr>
                <w:rFonts w:ascii="宋体" w:hAnsi="宋体" w:cs="宋体" w:hint="eastAsia"/>
                <w:color w:val="000000"/>
                <w:kern w:val="0"/>
                <w:szCs w:val="21"/>
              </w:rPr>
              <w:t>或面部线条状瘢痕大于等于</w:t>
            </w:r>
            <w:r w:rsidRPr="004F653C">
              <w:rPr>
                <w:rFonts w:ascii="宋体" w:hAnsi="宋体" w:cs="宋体"/>
                <w:color w:val="000000"/>
                <w:kern w:val="0"/>
                <w:szCs w:val="21"/>
              </w:rPr>
              <w:t>10cm</w:t>
            </w:r>
          </w:p>
        </w:tc>
        <w:tc>
          <w:tcPr>
            <w:tcW w:w="1043" w:type="dxa"/>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139D4" w:rsidRPr="004F653C" w:rsidRDefault="002139D4" w:rsidP="002139D4">
      <w:pPr>
        <w:widowControl/>
        <w:adjustRightInd w:val="0"/>
        <w:snapToGrid w:val="0"/>
        <w:ind w:left="2"/>
        <w:jc w:val="left"/>
        <w:rPr>
          <w:rFonts w:ascii="宋体" w:hAnsi="宋体" w:cs="宋体"/>
          <w:b/>
          <w:color w:val="000000"/>
          <w:kern w:val="0"/>
          <w:szCs w:val="21"/>
        </w:rPr>
      </w:pPr>
      <w:r w:rsidRPr="004F653C">
        <w:rPr>
          <w:rFonts w:ascii="宋体" w:hAnsi="宋体" w:cs="宋体" w:hint="eastAsia"/>
          <w:color w:val="000000"/>
          <w:kern w:val="0"/>
          <w:szCs w:val="21"/>
        </w:rPr>
        <w:lastRenderedPageBreak/>
        <w:t>注：</w:t>
      </w: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1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①</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瘢痕：指创面愈合后的增生性瘢痕，</w:t>
      </w:r>
      <w:r w:rsidRPr="004F653C">
        <w:rPr>
          <w:rFonts w:ascii="宋体" w:hAnsi="宋体" w:cs="宋体" w:hint="eastAsia"/>
          <w:b/>
          <w:color w:val="000000"/>
          <w:kern w:val="0"/>
          <w:szCs w:val="21"/>
        </w:rPr>
        <w:t>不包括皮肤平整、无明显质地改变的萎缩性瘢痕或疤痕。</w:t>
      </w:r>
    </w:p>
    <w:p w:rsidR="002139D4" w:rsidRPr="004F653C" w:rsidRDefault="002139D4" w:rsidP="002139D4">
      <w:pPr>
        <w:widowControl/>
        <w:adjustRightInd w:val="0"/>
        <w:snapToGrid w:val="0"/>
        <w:ind w:firstLineChars="199" w:firstLine="418"/>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2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②</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面部的范围和瘢痕面积的计算：面部的范围指上至发际、下至下颌下缘、两侧至下颌支后缘之间的区域，包括额部、眼部、眶部、鼻部、口唇部、颏部、颧部、颊部和腮腺咬肌部。面部瘢痕面积的计算采用全面部和</w:t>
      </w:r>
      <w:r w:rsidRPr="004F653C">
        <w:rPr>
          <w:rFonts w:ascii="宋体" w:hAnsi="宋体" w:cs="宋体"/>
          <w:color w:val="000000"/>
          <w:kern w:val="0"/>
          <w:szCs w:val="21"/>
        </w:rPr>
        <w:t>5等分面部以及实测瘢痕面积的方法，分别计算瘢痕面积。面部多处瘢痕，其面积可以累加计算。</w:t>
      </w:r>
    </w:p>
    <w:p w:rsidR="002139D4" w:rsidRPr="004F653C" w:rsidRDefault="002139D4" w:rsidP="002139D4">
      <w:pPr>
        <w:widowControl/>
        <w:adjustRightInd w:val="0"/>
        <w:snapToGrid w:val="0"/>
        <w:ind w:firstLineChars="200" w:firstLine="420"/>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3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③</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颈前三角区：两边为胸锁乳突肌前缘，底为舌骨体上缘及下颌骨下缘。</w:t>
      </w:r>
    </w:p>
    <w:p w:rsidR="002139D4" w:rsidRPr="004F653C" w:rsidRDefault="002139D4" w:rsidP="002139D4">
      <w:pPr>
        <w:adjustRightInd w:val="0"/>
        <w:snapToGrid w:val="0"/>
        <w:ind w:firstLineChars="200" w:firstLine="420"/>
        <w:jc w:val="left"/>
        <w:rPr>
          <w:rFonts w:ascii="宋体" w:hAnsi="宋体" w:cs="宋体"/>
          <w:color w:val="000000"/>
          <w:kern w:val="0"/>
          <w:szCs w:val="21"/>
        </w:rPr>
      </w:pPr>
    </w:p>
    <w:p w:rsidR="002139D4" w:rsidRPr="004F653C" w:rsidRDefault="002139D4" w:rsidP="002139D4">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67" w:name="_Toc356463503"/>
      <w:r w:rsidRPr="004F653C">
        <w:rPr>
          <w:rFonts w:ascii="宋体" w:hAnsi="宋体" w:cs="宋体" w:hint="eastAsia"/>
          <w:b/>
          <w:bCs/>
          <w:color w:val="000000"/>
          <w:kern w:val="0"/>
          <w:szCs w:val="21"/>
        </w:rPr>
        <w:t>各部位皮肤结构损伤和修复功能障碍</w:t>
      </w:r>
      <w:bookmarkEnd w:id="67"/>
    </w:p>
    <w:p w:rsidR="002139D4" w:rsidRPr="004F653C" w:rsidRDefault="002139D4" w:rsidP="002139D4">
      <w:pPr>
        <w:adjustRightInd w:val="0"/>
        <w:snapToGrid w:val="0"/>
        <w:ind w:firstLineChars="200" w:firstLine="420"/>
        <w:jc w:val="left"/>
        <w:rPr>
          <w:rFonts w:ascii="宋体" w:hAnsi="宋体" w:cs="宋体"/>
          <w:color w:val="000000"/>
          <w:kern w:val="0"/>
          <w:szCs w:val="21"/>
        </w:rPr>
      </w:pPr>
    </w:p>
    <w:tbl>
      <w:tblPr>
        <w:tblW w:w="8288" w:type="dxa"/>
        <w:jc w:val="center"/>
        <w:tblLook w:val="04A0" w:firstRow="1" w:lastRow="0" w:firstColumn="1" w:lastColumn="0" w:noHBand="0" w:noVBand="1"/>
      </w:tblPr>
      <w:tblGrid>
        <w:gridCol w:w="7245"/>
        <w:gridCol w:w="1043"/>
      </w:tblGrid>
      <w:tr w:rsidR="002139D4" w:rsidRPr="004F653C" w:rsidTr="00530B5E">
        <w:trPr>
          <w:trHeight w:val="64"/>
          <w:jc w:val="center"/>
        </w:trPr>
        <w:tc>
          <w:tcPr>
            <w:tcW w:w="7245" w:type="dxa"/>
            <w:tcBorders>
              <w:top w:val="single" w:sz="4" w:space="0" w:color="auto"/>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皮肤损伤导致瘢痕形成，且瘢痕面积大于等于全身体表面积的</w:t>
            </w:r>
            <w:r w:rsidRPr="004F653C">
              <w:rPr>
                <w:rFonts w:ascii="宋体" w:hAnsi="宋体" w:cs="宋体"/>
                <w:color w:val="000000"/>
                <w:kern w:val="0"/>
                <w:szCs w:val="21"/>
              </w:rPr>
              <w:t>90%</w:t>
            </w:r>
          </w:p>
        </w:tc>
        <w:tc>
          <w:tcPr>
            <w:tcW w:w="1043"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139D4" w:rsidRPr="004F653C" w:rsidTr="00530B5E">
        <w:trPr>
          <w:trHeight w:val="119"/>
          <w:jc w:val="center"/>
        </w:trPr>
        <w:tc>
          <w:tcPr>
            <w:tcW w:w="7245"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躯干及四肢</w:t>
            </w:r>
            <w:r w:rsidRPr="004F653C">
              <w:rPr>
                <w:rFonts w:ascii="宋体" w:hAnsi="宋体" w:cs="宋体"/>
                <w:color w:val="000000"/>
                <w:kern w:val="0"/>
                <w:szCs w:val="21"/>
              </w:rPr>
              <w:t>III度烧伤，面积大于等于全身皮肤面积的</w:t>
            </w:r>
            <w:r w:rsidRPr="004F653C">
              <w:rPr>
                <w:rFonts w:ascii="宋体" w:hAnsi="宋体" w:cs="宋体" w:hint="eastAsia"/>
                <w:color w:val="000000"/>
                <w:kern w:val="0"/>
                <w:szCs w:val="21"/>
              </w:rPr>
              <w:t>6</w:t>
            </w:r>
            <w:r w:rsidRPr="004F653C">
              <w:rPr>
                <w:rFonts w:ascii="宋体" w:hAnsi="宋体" w:cs="宋体"/>
                <w:color w:val="000000"/>
                <w:kern w:val="0"/>
                <w:szCs w:val="21"/>
              </w:rPr>
              <w:t>0%</w:t>
            </w:r>
          </w:p>
        </w:tc>
        <w:tc>
          <w:tcPr>
            <w:tcW w:w="1043" w:type="dxa"/>
            <w:tcBorders>
              <w:top w:val="single" w:sz="4" w:space="0" w:color="auto"/>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139D4" w:rsidRPr="004F653C" w:rsidTr="00530B5E">
        <w:trPr>
          <w:trHeight w:val="196"/>
          <w:jc w:val="center"/>
        </w:trPr>
        <w:tc>
          <w:tcPr>
            <w:tcW w:w="7245"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皮肤损伤导致瘢痕形成，且瘢痕面积大于等于全身体表面积的</w:t>
            </w:r>
            <w:r w:rsidRPr="004F653C">
              <w:rPr>
                <w:rFonts w:ascii="宋体" w:hAnsi="宋体" w:cs="宋体"/>
                <w:color w:val="000000"/>
                <w:kern w:val="0"/>
                <w:szCs w:val="21"/>
              </w:rPr>
              <w:t>80%</w:t>
            </w:r>
          </w:p>
        </w:tc>
        <w:tc>
          <w:tcPr>
            <w:tcW w:w="1043" w:type="dxa"/>
            <w:tcBorders>
              <w:top w:val="nil"/>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139D4" w:rsidRPr="004F653C" w:rsidTr="00530B5E">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皮肤损伤导致瘢痕形成，且瘢痕面积大于等于全身体表面积的</w:t>
            </w:r>
            <w:r w:rsidRPr="004F653C">
              <w:rPr>
                <w:rFonts w:ascii="宋体" w:hAnsi="宋体" w:cs="宋体"/>
                <w:color w:val="000000"/>
                <w:kern w:val="0"/>
                <w:szCs w:val="21"/>
              </w:rPr>
              <w:t>70%</w:t>
            </w:r>
          </w:p>
        </w:tc>
        <w:tc>
          <w:tcPr>
            <w:tcW w:w="1043" w:type="dxa"/>
            <w:tcBorders>
              <w:top w:val="nil"/>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139D4" w:rsidRPr="004F653C" w:rsidTr="00530B5E">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躯干及四肢</w:t>
            </w:r>
            <w:r w:rsidRPr="004F653C">
              <w:rPr>
                <w:rFonts w:ascii="宋体" w:hAnsi="宋体" w:cs="宋体"/>
                <w:color w:val="000000"/>
                <w:kern w:val="0"/>
                <w:szCs w:val="21"/>
              </w:rPr>
              <w:t>III度烧伤，面积大于等于全身皮肤面积的</w:t>
            </w:r>
            <w:r w:rsidRPr="004F653C">
              <w:rPr>
                <w:rFonts w:ascii="宋体" w:hAnsi="宋体" w:cs="宋体" w:hint="eastAsia"/>
                <w:color w:val="000000"/>
                <w:kern w:val="0"/>
                <w:szCs w:val="21"/>
              </w:rPr>
              <w:t>4</w:t>
            </w:r>
            <w:r w:rsidRPr="004F653C">
              <w:rPr>
                <w:rFonts w:ascii="宋体" w:hAnsi="宋体" w:cs="宋体"/>
                <w:color w:val="000000"/>
                <w:kern w:val="0"/>
                <w:szCs w:val="21"/>
              </w:rPr>
              <w:t>0%</w:t>
            </w:r>
          </w:p>
        </w:tc>
        <w:tc>
          <w:tcPr>
            <w:tcW w:w="1043" w:type="dxa"/>
            <w:tcBorders>
              <w:top w:val="nil"/>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3</w:t>
            </w:r>
            <w:r w:rsidRPr="004F653C">
              <w:rPr>
                <w:rFonts w:ascii="宋体" w:hAnsi="宋体" w:cs="宋体"/>
                <w:color w:val="000000"/>
                <w:kern w:val="0"/>
                <w:szCs w:val="21"/>
              </w:rPr>
              <w:t>级</w:t>
            </w:r>
          </w:p>
        </w:tc>
      </w:tr>
      <w:tr w:rsidR="002139D4" w:rsidRPr="004F653C" w:rsidTr="00530B5E">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皮肤损伤导致瘢痕形成，且瘢痕面积大于等于全身体表面积的</w:t>
            </w:r>
            <w:r w:rsidRPr="004F653C">
              <w:rPr>
                <w:rFonts w:ascii="宋体" w:hAnsi="宋体" w:cs="宋体"/>
                <w:color w:val="000000"/>
                <w:kern w:val="0"/>
                <w:szCs w:val="21"/>
              </w:rPr>
              <w:t>60%</w:t>
            </w:r>
          </w:p>
        </w:tc>
        <w:tc>
          <w:tcPr>
            <w:tcW w:w="1043" w:type="dxa"/>
            <w:tcBorders>
              <w:top w:val="nil"/>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139D4" w:rsidRPr="004F653C" w:rsidTr="00530B5E">
        <w:trPr>
          <w:trHeight w:val="255"/>
          <w:jc w:val="center"/>
        </w:trPr>
        <w:tc>
          <w:tcPr>
            <w:tcW w:w="7245"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皮肤损伤导致瘢痕形成，且瘢痕面积大于等于全身体表面积的</w:t>
            </w:r>
            <w:r w:rsidRPr="004F653C">
              <w:rPr>
                <w:rFonts w:ascii="宋体" w:hAnsi="宋体" w:cs="宋体"/>
                <w:color w:val="000000"/>
                <w:kern w:val="0"/>
                <w:szCs w:val="21"/>
              </w:rPr>
              <w:t>50%</w:t>
            </w:r>
          </w:p>
        </w:tc>
        <w:tc>
          <w:tcPr>
            <w:tcW w:w="1043" w:type="dxa"/>
            <w:tcBorders>
              <w:top w:val="nil"/>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139D4" w:rsidRPr="004F653C" w:rsidTr="00530B5E">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躯干及四肢</w:t>
            </w:r>
            <w:r w:rsidRPr="004F653C">
              <w:rPr>
                <w:rFonts w:ascii="宋体" w:hAnsi="宋体" w:cs="宋体"/>
                <w:color w:val="000000"/>
                <w:kern w:val="0"/>
                <w:szCs w:val="21"/>
              </w:rPr>
              <w:t>III度烧伤，面积大于等于全身皮肤面积的</w:t>
            </w:r>
            <w:r w:rsidRPr="004F653C">
              <w:rPr>
                <w:rFonts w:ascii="宋体" w:hAnsi="宋体" w:cs="宋体" w:hint="eastAsia"/>
                <w:color w:val="000000"/>
                <w:kern w:val="0"/>
                <w:szCs w:val="21"/>
              </w:rPr>
              <w:t>2</w:t>
            </w:r>
            <w:r w:rsidRPr="004F653C">
              <w:rPr>
                <w:rFonts w:ascii="宋体" w:hAnsi="宋体" w:cs="宋体"/>
                <w:color w:val="000000"/>
                <w:kern w:val="0"/>
                <w:szCs w:val="21"/>
              </w:rPr>
              <w:t>0%</w:t>
            </w:r>
          </w:p>
        </w:tc>
        <w:tc>
          <w:tcPr>
            <w:tcW w:w="1043" w:type="dxa"/>
            <w:tcBorders>
              <w:top w:val="nil"/>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5</w:t>
            </w:r>
            <w:r w:rsidRPr="004F653C">
              <w:rPr>
                <w:rFonts w:ascii="宋体" w:hAnsi="宋体" w:cs="宋体"/>
                <w:color w:val="000000"/>
                <w:kern w:val="0"/>
                <w:szCs w:val="21"/>
              </w:rPr>
              <w:t>级</w:t>
            </w:r>
          </w:p>
        </w:tc>
      </w:tr>
      <w:tr w:rsidR="002139D4" w:rsidRPr="004F653C" w:rsidTr="00530B5E">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皮肤损伤导致瘢痕形成，且瘢痕面积大于等于全身体表面积的</w:t>
            </w:r>
            <w:r w:rsidRPr="004F653C">
              <w:rPr>
                <w:rFonts w:ascii="宋体" w:hAnsi="宋体" w:cs="宋体"/>
                <w:color w:val="000000"/>
                <w:kern w:val="0"/>
                <w:szCs w:val="21"/>
              </w:rPr>
              <w:t>40%</w:t>
            </w:r>
          </w:p>
        </w:tc>
        <w:tc>
          <w:tcPr>
            <w:tcW w:w="1043" w:type="dxa"/>
            <w:tcBorders>
              <w:top w:val="nil"/>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腹部损伤导致腹壁缺损面积大于等于腹壁面积的</w:t>
            </w:r>
            <w:r w:rsidRPr="004F653C">
              <w:rPr>
                <w:rFonts w:ascii="宋体" w:hAnsi="宋体" w:cs="宋体"/>
                <w:color w:val="000000"/>
                <w:kern w:val="0"/>
                <w:szCs w:val="21"/>
              </w:rPr>
              <w:t>25%</w:t>
            </w:r>
          </w:p>
        </w:tc>
        <w:tc>
          <w:tcPr>
            <w:tcW w:w="1043" w:type="dxa"/>
            <w:tcBorders>
              <w:top w:val="nil"/>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139D4" w:rsidRPr="004F653C" w:rsidTr="00530B5E">
        <w:trPr>
          <w:trHeight w:val="227"/>
          <w:jc w:val="center"/>
        </w:trPr>
        <w:tc>
          <w:tcPr>
            <w:tcW w:w="7245"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皮肤损伤导致瘢痕形成，且瘢痕面积大于等于全身体表面积的</w:t>
            </w:r>
            <w:r w:rsidRPr="004F653C">
              <w:rPr>
                <w:rFonts w:ascii="宋体" w:hAnsi="宋体" w:cs="宋体"/>
                <w:color w:val="000000"/>
                <w:kern w:val="0"/>
                <w:szCs w:val="21"/>
              </w:rPr>
              <w:t>30%</w:t>
            </w:r>
          </w:p>
        </w:tc>
        <w:tc>
          <w:tcPr>
            <w:tcW w:w="1043" w:type="dxa"/>
            <w:tcBorders>
              <w:top w:val="nil"/>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139D4" w:rsidRPr="004F653C" w:rsidTr="00530B5E">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躯干及四肢</w:t>
            </w:r>
            <w:r w:rsidRPr="004F653C">
              <w:rPr>
                <w:rFonts w:ascii="宋体" w:hAnsi="宋体" w:cs="宋体"/>
                <w:color w:val="000000"/>
                <w:kern w:val="0"/>
                <w:szCs w:val="21"/>
              </w:rPr>
              <w:t>III度烧伤，面积大于等于全身皮肤面积的</w:t>
            </w:r>
            <w:r w:rsidRPr="004F653C">
              <w:rPr>
                <w:rFonts w:ascii="宋体" w:hAnsi="宋体" w:cs="宋体" w:hint="eastAsia"/>
                <w:color w:val="000000"/>
                <w:kern w:val="0"/>
                <w:szCs w:val="21"/>
              </w:rPr>
              <w:t>1</w:t>
            </w:r>
            <w:r w:rsidRPr="004F653C">
              <w:rPr>
                <w:rFonts w:ascii="宋体" w:hAnsi="宋体" w:cs="宋体"/>
                <w:color w:val="000000"/>
                <w:kern w:val="0"/>
                <w:szCs w:val="21"/>
              </w:rPr>
              <w:t>0%</w:t>
            </w:r>
          </w:p>
        </w:tc>
        <w:tc>
          <w:tcPr>
            <w:tcW w:w="1043" w:type="dxa"/>
            <w:tcBorders>
              <w:top w:val="nil"/>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7</w:t>
            </w:r>
            <w:r w:rsidRPr="004F653C">
              <w:rPr>
                <w:rFonts w:ascii="宋体" w:hAnsi="宋体" w:cs="宋体"/>
                <w:color w:val="000000"/>
                <w:kern w:val="0"/>
                <w:szCs w:val="21"/>
              </w:rPr>
              <w:t>级</w:t>
            </w:r>
          </w:p>
        </w:tc>
      </w:tr>
      <w:tr w:rsidR="002139D4" w:rsidRPr="004F653C" w:rsidTr="00530B5E">
        <w:trPr>
          <w:trHeight w:val="177"/>
          <w:jc w:val="center"/>
        </w:trPr>
        <w:tc>
          <w:tcPr>
            <w:tcW w:w="7245"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皮肤损伤导致瘢痕形成，且瘢痕面积大于等于全身体表面积的</w:t>
            </w:r>
            <w:r w:rsidRPr="004F653C">
              <w:rPr>
                <w:rFonts w:ascii="宋体" w:hAnsi="宋体" w:cs="宋体"/>
                <w:color w:val="000000"/>
                <w:kern w:val="0"/>
                <w:szCs w:val="21"/>
              </w:rPr>
              <w:t>20%</w:t>
            </w:r>
          </w:p>
        </w:tc>
        <w:tc>
          <w:tcPr>
            <w:tcW w:w="1043" w:type="dxa"/>
            <w:tcBorders>
              <w:top w:val="nil"/>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139D4" w:rsidRPr="004F653C" w:rsidTr="00530B5E">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2139D4" w:rsidRPr="004F653C" w:rsidRDefault="002139D4" w:rsidP="00530B5E">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皮肤损伤导致瘢痕形成，且瘢痕面积大于等于全身体表面积的</w:t>
            </w:r>
            <w:r w:rsidRPr="004F653C">
              <w:rPr>
                <w:rFonts w:ascii="宋体" w:hAnsi="宋体" w:cs="宋体"/>
                <w:color w:val="000000"/>
                <w:kern w:val="0"/>
                <w:szCs w:val="21"/>
              </w:rPr>
              <w:t>5%</w:t>
            </w:r>
          </w:p>
        </w:tc>
        <w:tc>
          <w:tcPr>
            <w:tcW w:w="1043" w:type="dxa"/>
            <w:tcBorders>
              <w:top w:val="nil"/>
              <w:left w:val="nil"/>
              <w:bottom w:val="single" w:sz="4" w:space="0" w:color="auto"/>
              <w:right w:val="single" w:sz="4" w:space="0" w:color="auto"/>
            </w:tcBorders>
            <w:shd w:val="clear" w:color="auto" w:fill="auto"/>
            <w:vAlign w:val="center"/>
          </w:tcPr>
          <w:p w:rsidR="002139D4" w:rsidRPr="004F653C" w:rsidRDefault="002139D4" w:rsidP="00530B5E">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bl>
    <w:p w:rsidR="002139D4" w:rsidRPr="004F653C" w:rsidRDefault="002139D4" w:rsidP="002139D4">
      <w:pPr>
        <w:widowControl/>
        <w:adjustRightInd w:val="0"/>
        <w:snapToGrid w:val="0"/>
        <w:ind w:left="2"/>
        <w:jc w:val="left"/>
        <w:rPr>
          <w:rFonts w:ascii="宋体" w:hAnsi="宋体" w:cs="宋体"/>
          <w:color w:val="000000"/>
          <w:kern w:val="0"/>
          <w:szCs w:val="21"/>
        </w:rPr>
      </w:pPr>
      <w:r w:rsidRPr="004F653C">
        <w:rPr>
          <w:rFonts w:ascii="宋体" w:hAnsi="宋体" w:cs="宋体" w:hint="eastAsia"/>
          <w:color w:val="000000"/>
          <w:kern w:val="0"/>
          <w:szCs w:val="21"/>
        </w:rPr>
        <w:t>注：</w:t>
      </w: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1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①</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全身皮肤瘢痕面积的计算：按皮肤瘢痕面积占全身体表面积的百分数来计算，即中国新九分法：在</w:t>
      </w:r>
      <w:r w:rsidRPr="004F653C">
        <w:rPr>
          <w:rFonts w:ascii="宋体" w:hAnsi="宋体" w:cs="宋体"/>
          <w:color w:val="000000"/>
          <w:kern w:val="0"/>
          <w:szCs w:val="21"/>
        </w:rPr>
        <w:t>100%的体表总面积中：头颈部占9%（9×1）（头部、面部、颈部各占3%）；双上肢占18%（9×2）（双上臂7%，双前臂6%，双手5%）；躯干前后包括会阴占27%（9×3）（前躯13%，后躯13%，会阴1%）；双下肢（含臀部）占46%（双臀5%，双大腿21%，双小腿13%，双足7%）（9×5+1）（女性双足和臀各占6%）。</w:t>
      </w:r>
    </w:p>
    <w:p w:rsidR="002139D4" w:rsidRPr="004F653C" w:rsidRDefault="002139D4" w:rsidP="002139D4">
      <w:pPr>
        <w:widowControl/>
        <w:adjustRightInd w:val="0"/>
        <w:snapToGrid w:val="0"/>
        <w:ind w:left="2" w:firstLineChars="201" w:firstLine="422"/>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2 \* GB3 </w:instrText>
      </w:r>
      <w:r w:rsidRPr="004F653C">
        <w:rPr>
          <w:rFonts w:ascii="宋体" w:hAnsi="宋体" w:cs="宋体"/>
          <w:color w:val="000000"/>
          <w:kern w:val="0"/>
          <w:szCs w:val="21"/>
        </w:rPr>
        <w:fldChar w:fldCharType="separate"/>
      </w:r>
      <w:r w:rsidRPr="004F653C">
        <w:rPr>
          <w:rFonts w:ascii="宋体" w:hAnsi="宋体" w:cs="宋体" w:hint="eastAsia"/>
          <w:color w:val="000000"/>
          <w:kern w:val="0"/>
          <w:szCs w:val="21"/>
        </w:rPr>
        <w:t>②</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烧伤面积和烧伤深度：烧伤面积的计算按中国新九分法，烧伤深度按三度四分法。</w:t>
      </w:r>
      <w:r w:rsidRPr="004F653C">
        <w:rPr>
          <w:rFonts w:ascii="宋体" w:hAnsi="宋体" w:cs="宋体"/>
          <w:color w:val="000000"/>
          <w:kern w:val="0"/>
          <w:szCs w:val="21"/>
        </w:rPr>
        <w:t>III度烧伤指烧伤深达皮肤</w:t>
      </w:r>
      <w:r w:rsidRPr="004F653C">
        <w:rPr>
          <w:rFonts w:ascii="宋体" w:hAnsi="宋体" w:cs="宋体" w:hint="eastAsia"/>
          <w:color w:val="000000"/>
          <w:kern w:val="0"/>
          <w:szCs w:val="21"/>
        </w:rPr>
        <w:t>全层甚至达到皮下、肌肉和骨骼。</w:t>
      </w:r>
      <w:r w:rsidRPr="004F653C">
        <w:rPr>
          <w:rFonts w:ascii="宋体" w:hAnsi="宋体" w:cs="宋体" w:hint="eastAsia"/>
          <w:b/>
          <w:color w:val="000000"/>
          <w:kern w:val="0"/>
          <w:szCs w:val="21"/>
        </w:rPr>
        <w:t>烧伤事故不包括冻伤、吸入性损伤（又称呼吸道烧伤）和电击伤。</w:t>
      </w:r>
      <w:r w:rsidRPr="004F653C">
        <w:rPr>
          <w:rFonts w:ascii="宋体" w:hAnsi="宋体" w:cs="宋体" w:hint="eastAsia"/>
          <w:color w:val="000000"/>
          <w:kern w:val="0"/>
          <w:szCs w:val="21"/>
        </w:rPr>
        <w:t>烧伤后按烧伤面积、深度评定伤残等级，待医疗终结后，可以依据造成的功能障碍程度、皮肤瘢痕面积大小评定伤残等级，最终的伤残等级以严重者为准。</w:t>
      </w:r>
    </w:p>
    <w:p w:rsidR="002139D4" w:rsidRPr="004F653C" w:rsidRDefault="002139D4" w:rsidP="002139D4">
      <w:pPr>
        <w:spacing w:afterLines="50" w:after="156"/>
        <w:rPr>
          <w:rFonts w:ascii="宋体" w:hAnsi="宋体"/>
          <w:color w:val="000000"/>
          <w:szCs w:val="21"/>
        </w:rPr>
      </w:pPr>
    </w:p>
    <w:p w:rsidR="002139D4" w:rsidRPr="004F653C" w:rsidRDefault="002139D4" w:rsidP="002139D4">
      <w:pPr>
        <w:adjustRightInd w:val="0"/>
        <w:snapToGrid w:val="0"/>
        <w:spacing w:afterLines="50" w:after="156"/>
        <w:jc w:val="center"/>
        <w:rPr>
          <w:rFonts w:ascii="宋体" w:hAnsi="宋体" w:cs="宋体"/>
          <w:b/>
          <w:color w:val="000000"/>
          <w:kern w:val="0"/>
          <w:szCs w:val="21"/>
        </w:rPr>
      </w:pPr>
    </w:p>
    <w:p w:rsidR="002139D4" w:rsidRPr="004F653C" w:rsidRDefault="002139D4" w:rsidP="002139D4">
      <w:pPr>
        <w:spacing w:afterLines="50" w:after="156"/>
        <w:jc w:val="center"/>
        <w:rPr>
          <w:rFonts w:ascii="宋体" w:hAnsi="宋体"/>
          <w:b/>
          <w:color w:val="000000"/>
          <w:szCs w:val="21"/>
        </w:rPr>
      </w:pPr>
    </w:p>
    <w:p w:rsidR="002139D4" w:rsidRPr="004F653C" w:rsidRDefault="002139D4" w:rsidP="002139D4">
      <w:pPr>
        <w:snapToGrid w:val="0"/>
        <w:spacing w:afterLines="50" w:after="156"/>
        <w:jc w:val="center"/>
        <w:rPr>
          <w:rFonts w:ascii="宋体" w:hAnsi="宋体"/>
          <w:color w:val="000000"/>
          <w:szCs w:val="21"/>
        </w:rPr>
      </w:pPr>
    </w:p>
    <w:p w:rsidR="002139D4" w:rsidRPr="004F653C" w:rsidRDefault="002139D4" w:rsidP="002139D4">
      <w:pPr>
        <w:spacing w:afterLines="50" w:after="156"/>
        <w:rPr>
          <w:rFonts w:ascii="宋体" w:hAnsi="宋体"/>
          <w:b/>
          <w:color w:val="000000"/>
          <w:szCs w:val="21"/>
        </w:rPr>
        <w:sectPr w:rsidR="002139D4" w:rsidRPr="004F653C" w:rsidSect="00175392">
          <w:headerReference w:type="default" r:id="rId8"/>
          <w:footerReference w:type="even" r:id="rId9"/>
          <w:footerReference w:type="default" r:id="rId10"/>
          <w:pgSz w:w="11906" w:h="16838"/>
          <w:pgMar w:top="1440" w:right="1800" w:bottom="1440" w:left="1800" w:header="851" w:footer="992" w:gutter="0"/>
          <w:pgNumType w:start="1"/>
          <w:cols w:space="425"/>
          <w:docGrid w:type="lines" w:linePitch="312"/>
        </w:sectPr>
      </w:pPr>
    </w:p>
    <w:p w:rsidR="002139D4" w:rsidRPr="004F653C" w:rsidRDefault="002139D4" w:rsidP="002139D4">
      <w:pPr>
        <w:spacing w:line="200" w:lineRule="atLeast"/>
        <w:jc w:val="center"/>
        <w:rPr>
          <w:rFonts w:ascii="宋体" w:hAnsi="宋体"/>
          <w:b/>
          <w:color w:val="000000"/>
          <w:kern w:val="0"/>
          <w:sz w:val="28"/>
          <w:szCs w:val="28"/>
          <w:lang w:val="zh-CN"/>
        </w:rPr>
      </w:pPr>
      <w:r w:rsidRPr="0044413E">
        <w:rPr>
          <w:rFonts w:ascii="宋体" w:hAnsi="宋体" w:hint="eastAsia"/>
          <w:b/>
          <w:color w:val="FF0000"/>
          <w:kern w:val="0"/>
          <w:sz w:val="28"/>
          <w:szCs w:val="28"/>
          <w:lang w:val="zh-CN"/>
        </w:rPr>
        <w:lastRenderedPageBreak/>
        <w:t>条款2：</w:t>
      </w:r>
      <w:r w:rsidRPr="004F653C">
        <w:rPr>
          <w:rFonts w:ascii="宋体" w:hAnsi="宋体" w:hint="eastAsia"/>
          <w:b/>
          <w:color w:val="000000"/>
          <w:kern w:val="0"/>
          <w:sz w:val="28"/>
          <w:szCs w:val="28"/>
          <w:lang w:val="zh-CN"/>
        </w:rPr>
        <w:t>平安旅行附加航班延误保险（A款）条款</w:t>
      </w:r>
    </w:p>
    <w:p w:rsidR="002139D4" w:rsidRPr="004F653C" w:rsidRDefault="002139D4" w:rsidP="002139D4">
      <w:pPr>
        <w:spacing w:line="200" w:lineRule="atLeast"/>
        <w:jc w:val="center"/>
        <w:rPr>
          <w:rFonts w:ascii="宋体" w:hAnsi="宋体"/>
          <w:b/>
          <w:color w:val="000000"/>
          <w:szCs w:val="21"/>
        </w:rPr>
      </w:pPr>
    </w:p>
    <w:p w:rsidR="002139D4" w:rsidRPr="004F653C" w:rsidRDefault="002139D4" w:rsidP="002139D4">
      <w:pPr>
        <w:spacing w:line="200" w:lineRule="atLeast"/>
        <w:jc w:val="center"/>
        <w:rPr>
          <w:rFonts w:ascii="宋体" w:hAnsi="宋体"/>
          <w:b/>
          <w:color w:val="000000"/>
          <w:szCs w:val="21"/>
        </w:rPr>
      </w:pPr>
      <w:r w:rsidRPr="004F653C">
        <w:rPr>
          <w:rFonts w:ascii="宋体" w:hAnsi="宋体" w:hint="eastAsia"/>
          <w:b/>
          <w:color w:val="000000"/>
          <w:szCs w:val="21"/>
        </w:rPr>
        <w:t>总则</w:t>
      </w:r>
    </w:p>
    <w:p w:rsidR="002139D4" w:rsidRPr="004F653C" w:rsidRDefault="002139D4" w:rsidP="002139D4">
      <w:pPr>
        <w:spacing w:line="200" w:lineRule="atLeast"/>
        <w:ind w:firstLineChars="200" w:firstLine="422"/>
        <w:rPr>
          <w:rFonts w:ascii="宋体" w:hAnsi="宋体"/>
          <w:color w:val="000000"/>
          <w:szCs w:val="21"/>
        </w:rPr>
      </w:pPr>
      <w:r w:rsidRPr="004F653C">
        <w:rPr>
          <w:rFonts w:ascii="宋体" w:hAnsi="宋体" w:hint="eastAsia"/>
          <w:b/>
          <w:color w:val="000000"/>
          <w:szCs w:val="21"/>
        </w:rPr>
        <w:t xml:space="preserve">第一条 </w:t>
      </w:r>
      <w:r w:rsidRPr="004F653C">
        <w:rPr>
          <w:rFonts w:ascii="宋体" w:hAnsi="宋体" w:hint="eastAsia"/>
          <w:color w:val="000000"/>
          <w:szCs w:val="21"/>
        </w:rPr>
        <w:t xml:space="preserve"> 本附加保险合同须附加于各种旅行意外伤害保险合同（以下简称“主保险合同”）。主保险合同所附条款、投保单、保险单、保险凭证以及批单等，凡与本附加保险合同相关者，均为本附加保险合同的构成部分。凡涉及本附加保险合同的约定，均应采用书面形式。</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若主保险合同与本附加保险合同的条款互有冲突</w:t>
      </w:r>
      <w:r w:rsidRPr="004F653C">
        <w:rPr>
          <w:rFonts w:ascii="宋体" w:hAnsi="宋体" w:hint="eastAsia"/>
          <w:bCs/>
          <w:color w:val="000000"/>
          <w:szCs w:val="21"/>
        </w:rPr>
        <w:t>，则以本附加保险合同的条款为准。</w:t>
      </w:r>
      <w:r w:rsidRPr="004F653C">
        <w:rPr>
          <w:rFonts w:ascii="宋体" w:hAnsi="宋体" w:hint="eastAsia"/>
          <w:color w:val="000000"/>
          <w:szCs w:val="21"/>
        </w:rPr>
        <w:t>本附加保险合同未尽事宜，以主保险合同的条款规定为准。</w:t>
      </w:r>
    </w:p>
    <w:p w:rsidR="002139D4" w:rsidRPr="004F653C" w:rsidRDefault="002139D4" w:rsidP="002139D4">
      <w:pPr>
        <w:spacing w:line="200" w:lineRule="atLeast"/>
        <w:ind w:firstLineChars="200" w:firstLine="420"/>
        <w:rPr>
          <w:rFonts w:ascii="宋体" w:hAnsi="宋体"/>
          <w:color w:val="000000"/>
          <w:szCs w:val="21"/>
        </w:rPr>
      </w:pPr>
    </w:p>
    <w:p w:rsidR="002139D4" w:rsidRPr="004F653C" w:rsidRDefault="002139D4" w:rsidP="002139D4">
      <w:pPr>
        <w:spacing w:line="200" w:lineRule="atLeast"/>
        <w:jc w:val="center"/>
        <w:rPr>
          <w:rFonts w:ascii="宋体" w:hAnsi="宋体"/>
          <w:b/>
          <w:color w:val="000000"/>
          <w:szCs w:val="21"/>
        </w:rPr>
      </w:pPr>
      <w:r w:rsidRPr="004F653C">
        <w:rPr>
          <w:rFonts w:ascii="宋体" w:hAnsi="宋体" w:hint="eastAsia"/>
          <w:b/>
          <w:color w:val="000000"/>
          <w:szCs w:val="21"/>
        </w:rPr>
        <w:t>保险责任</w:t>
      </w:r>
    </w:p>
    <w:p w:rsidR="002139D4" w:rsidRPr="004F653C" w:rsidRDefault="002139D4" w:rsidP="002139D4">
      <w:pPr>
        <w:pStyle w:val="ab"/>
        <w:snapToGrid/>
        <w:spacing w:line="200" w:lineRule="atLeast"/>
        <w:ind w:firstLineChars="200" w:firstLine="422"/>
        <w:rPr>
          <w:rFonts w:ascii="宋体" w:hAnsi="宋体"/>
          <w:b w:val="0"/>
          <w:color w:val="000000"/>
          <w:szCs w:val="21"/>
        </w:rPr>
      </w:pPr>
      <w:r w:rsidRPr="004F653C">
        <w:rPr>
          <w:rFonts w:ascii="宋体" w:hAnsi="宋体" w:hint="eastAsia"/>
          <w:color w:val="000000"/>
          <w:szCs w:val="21"/>
        </w:rPr>
        <w:t xml:space="preserve">第二条 </w:t>
      </w:r>
      <w:r w:rsidRPr="004F653C">
        <w:rPr>
          <w:rFonts w:ascii="宋体" w:hAnsi="宋体" w:hint="eastAsia"/>
          <w:b w:val="0"/>
          <w:bCs/>
          <w:color w:val="000000"/>
          <w:szCs w:val="21"/>
        </w:rPr>
        <w:t>在保险期间内，保险人承担下列保险责任：</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一）在保险期间内，被保险人将要搭乘的固定航班飞机因恶劣天气、自然灾害、机械故障、罢工、劫持或怠工、其他空运、航运工人的临时性抗议活动、恐怖分子行为、航空管制或航空公司超售而导致其延误时间连续达保险单载明的时间，保险人按保险单上载明的金额赔偿。</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（二）若被保险人原预定航班被取消而导致其延误时间连续达保险单载明的时间，保险人按保险单上载明的金额赔偿，但前提是取消后承运人安排了替代航班，且被保险人选择搭乘该替代航班。</w:t>
      </w:r>
    </w:p>
    <w:p w:rsidR="002139D4" w:rsidRPr="004F653C" w:rsidRDefault="002139D4" w:rsidP="002139D4">
      <w:pPr>
        <w:pStyle w:val="ad"/>
        <w:spacing w:line="200" w:lineRule="atLeast"/>
        <w:ind w:firstLine="422"/>
        <w:rPr>
          <w:rFonts w:ascii="宋体" w:hAnsi="宋体"/>
          <w:color w:val="000000"/>
          <w:szCs w:val="21"/>
        </w:rPr>
      </w:pPr>
      <w:r w:rsidRPr="004F653C">
        <w:rPr>
          <w:rFonts w:ascii="宋体" w:hAnsi="宋体" w:hint="eastAsia"/>
          <w:b/>
          <w:color w:val="000000"/>
          <w:szCs w:val="21"/>
        </w:rPr>
        <w:t>若被保险人为同一旅行自愿投保由本公司承保的多个保险（投保人为团体的保险除外），且在不同保障产品中包含相同保险责任的，本公司仅按照其中保险金额最高者做出赔偿，并退还其它保险产品中相同保险责任项下已收取的相应保险费。</w:t>
      </w:r>
    </w:p>
    <w:p w:rsidR="002139D4" w:rsidRPr="004F653C" w:rsidRDefault="002139D4" w:rsidP="002139D4">
      <w:pPr>
        <w:spacing w:line="200" w:lineRule="atLeast"/>
        <w:ind w:firstLineChars="200" w:firstLine="420"/>
        <w:rPr>
          <w:rFonts w:ascii="宋体" w:hAnsi="宋体" w:cs="SimSun-Identity-H"/>
          <w:color w:val="000000"/>
          <w:kern w:val="0"/>
          <w:szCs w:val="21"/>
        </w:rPr>
      </w:pPr>
    </w:p>
    <w:p w:rsidR="002139D4" w:rsidRPr="004F653C" w:rsidRDefault="002139D4" w:rsidP="002139D4">
      <w:pPr>
        <w:spacing w:line="200" w:lineRule="atLeast"/>
        <w:jc w:val="center"/>
        <w:rPr>
          <w:rFonts w:ascii="宋体" w:hAnsi="宋体"/>
          <w:b/>
          <w:color w:val="000000"/>
          <w:szCs w:val="21"/>
        </w:rPr>
      </w:pPr>
      <w:r w:rsidRPr="004F653C">
        <w:rPr>
          <w:rFonts w:ascii="宋体" w:hAnsi="宋体" w:hint="eastAsia"/>
          <w:b/>
          <w:color w:val="000000"/>
          <w:szCs w:val="21"/>
        </w:rPr>
        <w:t>责任免除</w:t>
      </w:r>
    </w:p>
    <w:p w:rsidR="002139D4" w:rsidRPr="004F653C" w:rsidRDefault="002139D4" w:rsidP="002139D4">
      <w:pPr>
        <w:spacing w:line="200" w:lineRule="atLeast"/>
        <w:ind w:firstLineChars="200" w:firstLine="422"/>
        <w:rPr>
          <w:rFonts w:ascii="宋体" w:hAnsi="宋体"/>
          <w:b/>
          <w:color w:val="000000"/>
          <w:szCs w:val="21"/>
        </w:rPr>
      </w:pPr>
      <w:r w:rsidRPr="004F653C">
        <w:rPr>
          <w:rFonts w:ascii="宋体" w:hAnsi="宋体" w:hint="eastAsia"/>
          <w:b/>
          <w:color w:val="000000"/>
          <w:szCs w:val="21"/>
        </w:rPr>
        <w:t>第三条  下列情形，保险人不承担责任：</w:t>
      </w:r>
    </w:p>
    <w:p w:rsidR="002139D4" w:rsidRPr="004F653C" w:rsidRDefault="002139D4" w:rsidP="002139D4">
      <w:pPr>
        <w:spacing w:line="200" w:lineRule="atLeast"/>
        <w:ind w:firstLineChars="200" w:firstLine="422"/>
        <w:rPr>
          <w:rFonts w:ascii="宋体" w:hAnsi="宋体"/>
          <w:b/>
          <w:color w:val="000000"/>
          <w:szCs w:val="21"/>
        </w:rPr>
      </w:pPr>
      <w:r w:rsidRPr="004F653C">
        <w:rPr>
          <w:rFonts w:ascii="宋体" w:hAnsi="宋体" w:hint="eastAsia"/>
          <w:b/>
          <w:color w:val="000000"/>
          <w:szCs w:val="21"/>
        </w:rPr>
        <w:t>（一）因被保险人自身原因导致延误或者航班取消的；</w:t>
      </w:r>
    </w:p>
    <w:p w:rsidR="002139D4" w:rsidRPr="004F653C" w:rsidRDefault="002139D4" w:rsidP="002139D4">
      <w:pPr>
        <w:spacing w:line="200" w:lineRule="atLeast"/>
        <w:ind w:firstLineChars="200" w:firstLine="422"/>
        <w:rPr>
          <w:rFonts w:ascii="宋体" w:hAnsi="宋体"/>
          <w:b/>
          <w:color w:val="000000"/>
          <w:szCs w:val="21"/>
        </w:rPr>
      </w:pPr>
      <w:r w:rsidRPr="004F653C">
        <w:rPr>
          <w:rFonts w:ascii="宋体" w:hAnsi="宋体" w:hint="eastAsia"/>
          <w:b/>
          <w:color w:val="000000"/>
          <w:szCs w:val="21"/>
        </w:rPr>
        <w:t>（二）被保险人在预订航班或投保时就已经知道或合理推断应该知道可能发生保险单载明的时间或更长时间延误、或航班取消的情形的；</w:t>
      </w:r>
    </w:p>
    <w:p w:rsidR="002139D4" w:rsidRPr="004F653C" w:rsidRDefault="002139D4" w:rsidP="002139D4">
      <w:pPr>
        <w:spacing w:line="200" w:lineRule="atLeast"/>
        <w:ind w:firstLineChars="200" w:firstLine="422"/>
        <w:rPr>
          <w:rFonts w:ascii="宋体" w:hAnsi="宋体"/>
          <w:b/>
          <w:color w:val="000000"/>
          <w:szCs w:val="21"/>
        </w:rPr>
      </w:pPr>
      <w:r w:rsidRPr="004F653C">
        <w:rPr>
          <w:rFonts w:ascii="宋体" w:hAnsi="宋体" w:hint="eastAsia"/>
          <w:b/>
          <w:color w:val="000000"/>
          <w:szCs w:val="21"/>
        </w:rPr>
        <w:t>（三）承运人在原航班起飞时间前12小时就已经公示或者通知被保险人该航班取消的。</w:t>
      </w:r>
    </w:p>
    <w:p w:rsidR="002139D4" w:rsidRPr="004F653C" w:rsidRDefault="002139D4" w:rsidP="002139D4">
      <w:pPr>
        <w:spacing w:line="200" w:lineRule="atLeast"/>
        <w:ind w:firstLineChars="200" w:firstLine="422"/>
        <w:rPr>
          <w:rFonts w:ascii="宋体" w:hAnsi="宋体"/>
          <w:b/>
          <w:color w:val="000000"/>
          <w:szCs w:val="21"/>
        </w:rPr>
      </w:pPr>
    </w:p>
    <w:p w:rsidR="002139D4" w:rsidRPr="004F653C" w:rsidRDefault="002139D4" w:rsidP="002139D4">
      <w:pPr>
        <w:pStyle w:val="ab"/>
        <w:spacing w:line="200" w:lineRule="atLeast"/>
        <w:jc w:val="center"/>
        <w:rPr>
          <w:rFonts w:ascii="宋体" w:hAnsi="宋体"/>
          <w:color w:val="000000"/>
          <w:szCs w:val="21"/>
        </w:rPr>
      </w:pPr>
      <w:r w:rsidRPr="004F653C">
        <w:rPr>
          <w:rFonts w:ascii="宋体" w:hAnsi="宋体" w:hint="eastAsia"/>
          <w:color w:val="000000"/>
          <w:szCs w:val="21"/>
        </w:rPr>
        <w:t>保险金额和保险费</w:t>
      </w:r>
    </w:p>
    <w:p w:rsidR="002139D4" w:rsidRPr="004F653C" w:rsidRDefault="002139D4" w:rsidP="002139D4">
      <w:pPr>
        <w:spacing w:line="200" w:lineRule="atLeast"/>
        <w:ind w:firstLineChars="200" w:firstLine="422"/>
        <w:rPr>
          <w:rFonts w:ascii="宋体" w:hAnsi="宋体"/>
          <w:color w:val="000000"/>
          <w:szCs w:val="21"/>
        </w:rPr>
      </w:pPr>
      <w:r w:rsidRPr="004F653C">
        <w:rPr>
          <w:rFonts w:ascii="宋体" w:hAnsi="宋体" w:hint="eastAsia"/>
          <w:b/>
          <w:color w:val="000000"/>
          <w:szCs w:val="21"/>
        </w:rPr>
        <w:t xml:space="preserve">第四条  </w:t>
      </w:r>
      <w:r w:rsidRPr="004F653C">
        <w:rPr>
          <w:rFonts w:ascii="宋体" w:hAnsi="宋体" w:hint="eastAsia"/>
          <w:color w:val="000000"/>
          <w:szCs w:val="21"/>
        </w:rPr>
        <w:t>保险期间内本保险条款下保险人累计最高赔偿金额不超过保险单载明的该项保险金额。</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投保人应该按照合同约定向保险人交纳保险费。</w:t>
      </w:r>
    </w:p>
    <w:p w:rsidR="002139D4" w:rsidRPr="004F653C" w:rsidRDefault="002139D4" w:rsidP="002139D4">
      <w:pPr>
        <w:spacing w:line="200" w:lineRule="atLeast"/>
        <w:rPr>
          <w:rFonts w:ascii="宋体" w:hAnsi="宋体"/>
          <w:color w:val="000000"/>
          <w:szCs w:val="21"/>
        </w:rPr>
      </w:pPr>
    </w:p>
    <w:p w:rsidR="002139D4" w:rsidRPr="004F653C" w:rsidRDefault="002139D4" w:rsidP="002139D4">
      <w:pPr>
        <w:spacing w:line="200" w:lineRule="atLeast"/>
        <w:jc w:val="center"/>
        <w:rPr>
          <w:rFonts w:ascii="宋体" w:hAnsi="宋体"/>
          <w:b/>
          <w:color w:val="000000"/>
          <w:szCs w:val="21"/>
        </w:rPr>
      </w:pPr>
      <w:r w:rsidRPr="004F653C">
        <w:rPr>
          <w:rFonts w:ascii="宋体" w:hAnsi="宋体" w:hint="eastAsia"/>
          <w:b/>
          <w:color w:val="000000"/>
          <w:szCs w:val="21"/>
        </w:rPr>
        <w:t>投保人、被保险人义务</w:t>
      </w:r>
    </w:p>
    <w:p w:rsidR="002139D4" w:rsidRPr="004F653C" w:rsidRDefault="002139D4" w:rsidP="002139D4">
      <w:pPr>
        <w:pStyle w:val="ab"/>
        <w:spacing w:line="200" w:lineRule="atLeast"/>
        <w:ind w:firstLineChars="196" w:firstLine="413"/>
        <w:rPr>
          <w:rFonts w:ascii="宋体" w:hAnsi="宋体"/>
          <w:b w:val="0"/>
          <w:color w:val="000000"/>
          <w:szCs w:val="21"/>
        </w:rPr>
      </w:pPr>
      <w:r w:rsidRPr="004F653C">
        <w:rPr>
          <w:rFonts w:ascii="宋体" w:hAnsi="宋体" w:hint="eastAsia"/>
          <w:color w:val="000000"/>
          <w:szCs w:val="21"/>
        </w:rPr>
        <w:t xml:space="preserve">第五条 </w:t>
      </w:r>
      <w:r w:rsidRPr="004F653C">
        <w:rPr>
          <w:rFonts w:ascii="宋体" w:hAnsi="宋体" w:hint="eastAsia"/>
          <w:b w:val="0"/>
          <w:color w:val="000000"/>
          <w:szCs w:val="21"/>
        </w:rPr>
        <w:t>除另有约定外，投保人应当在保险合同成立时交清保险费。</w:t>
      </w:r>
      <w:r w:rsidRPr="004F653C" w:rsidDel="00A91AE8">
        <w:rPr>
          <w:rFonts w:ascii="宋体" w:hAnsi="宋体" w:hint="eastAsia"/>
          <w:b w:val="0"/>
          <w:color w:val="000000"/>
          <w:szCs w:val="21"/>
        </w:rPr>
        <w:t xml:space="preserve"> </w:t>
      </w:r>
    </w:p>
    <w:p w:rsidR="002139D4" w:rsidRPr="004F653C" w:rsidRDefault="002139D4" w:rsidP="002139D4">
      <w:pPr>
        <w:pStyle w:val="ab"/>
        <w:spacing w:line="200" w:lineRule="atLeast"/>
        <w:ind w:firstLineChars="197" w:firstLine="414"/>
        <w:rPr>
          <w:rFonts w:ascii="宋体" w:hAnsi="宋体"/>
          <w:color w:val="000000"/>
          <w:szCs w:val="21"/>
        </w:rPr>
      </w:pPr>
      <w:r w:rsidRPr="004F653C">
        <w:rPr>
          <w:rFonts w:ascii="宋体" w:hAnsi="宋体" w:hint="eastAsia"/>
          <w:b w:val="0"/>
          <w:color w:val="000000"/>
          <w:szCs w:val="21"/>
        </w:rPr>
        <w:t>第六条  保险金申请人向保险人申请给付保险金时，应提交以下材料。保险金申请人因特殊原因不能提供以下材料的，应提供其他合法有效的材料。</w:t>
      </w:r>
      <w:r w:rsidRPr="004F653C">
        <w:rPr>
          <w:rFonts w:ascii="宋体" w:hAnsi="宋体" w:hint="eastAsia"/>
          <w:color w:val="000000"/>
          <w:szCs w:val="21"/>
        </w:rPr>
        <w:t>保险金申请人未能提供有关材料，导致保险人无法核实该申请的真实性的，保险人对无法核实部分不承担给付保险金的责任。</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（一）保险单或其他有效保险凭证；</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（二）被保险人正确完整填写的索赔申请书；</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（三）被保险人身份证明文件；</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lastRenderedPageBreak/>
        <w:t>（四）航空公司出具的关于延误或航班取消，以及延误时间的正式书面证明文件；</w:t>
      </w:r>
    </w:p>
    <w:p w:rsidR="002139D4" w:rsidRPr="004F653C" w:rsidRDefault="002139D4" w:rsidP="002139D4">
      <w:pPr>
        <w:spacing w:line="200" w:lineRule="atLeast"/>
        <w:ind w:firstLineChars="200" w:firstLine="420"/>
        <w:rPr>
          <w:rFonts w:ascii="宋体" w:hAnsi="宋体"/>
          <w:bCs/>
          <w:color w:val="000000"/>
          <w:szCs w:val="21"/>
        </w:rPr>
      </w:pPr>
      <w:r w:rsidRPr="004F653C">
        <w:rPr>
          <w:rFonts w:ascii="宋体" w:hAnsi="宋体" w:hint="eastAsia"/>
          <w:color w:val="000000"/>
          <w:szCs w:val="21"/>
        </w:rPr>
        <w:t>（五）</w:t>
      </w:r>
      <w:r w:rsidRPr="004F653C">
        <w:rPr>
          <w:rFonts w:ascii="宋体" w:hAnsi="宋体" w:hint="eastAsia"/>
          <w:bCs/>
          <w:color w:val="000000"/>
          <w:szCs w:val="21"/>
        </w:rPr>
        <w:t>被保险人所能提供的与确认保险事故的性质、原因、损失程度等有关的其他证明和资料；</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bCs/>
          <w:color w:val="000000"/>
          <w:szCs w:val="21"/>
        </w:rPr>
        <w:t>（六）</w:t>
      </w:r>
      <w:r w:rsidRPr="004F653C">
        <w:rPr>
          <w:rFonts w:ascii="宋体" w:hAnsi="宋体" w:hint="eastAsia"/>
          <w:color w:val="000000"/>
          <w:szCs w:val="21"/>
        </w:rPr>
        <w:t>若被保险人委托他人申请的，还应提供授权委托书原件、委托人和受托人的身份证明等相关证明文件。</w:t>
      </w:r>
    </w:p>
    <w:p w:rsidR="002139D4" w:rsidRPr="004F653C" w:rsidRDefault="002139D4" w:rsidP="002139D4">
      <w:pPr>
        <w:spacing w:line="200" w:lineRule="atLeast"/>
        <w:ind w:firstLineChars="200" w:firstLine="422"/>
        <w:rPr>
          <w:rFonts w:ascii="宋体" w:hAnsi="宋体"/>
          <w:color w:val="000000"/>
          <w:szCs w:val="21"/>
        </w:rPr>
      </w:pPr>
      <w:r w:rsidRPr="004F653C">
        <w:rPr>
          <w:rFonts w:ascii="宋体" w:hAnsi="宋体" w:hint="eastAsia"/>
          <w:b/>
          <w:color w:val="000000"/>
          <w:szCs w:val="21"/>
        </w:rPr>
        <w:t>被保险人有义务要求承运人出具关于延误或航班取消，以及延误时间的书面证明文件，并提交给保险人。否则，保险人不承担赔偿责任。</w:t>
      </w:r>
    </w:p>
    <w:p w:rsidR="002139D4" w:rsidRPr="004F653C" w:rsidRDefault="002139D4" w:rsidP="002139D4">
      <w:pPr>
        <w:spacing w:line="200" w:lineRule="atLeast"/>
        <w:jc w:val="center"/>
        <w:rPr>
          <w:rFonts w:ascii="宋体" w:hAnsi="宋体"/>
          <w:b/>
          <w:bCs/>
          <w:color w:val="000000"/>
          <w:szCs w:val="21"/>
        </w:rPr>
      </w:pPr>
    </w:p>
    <w:p w:rsidR="002139D4" w:rsidRPr="004F653C" w:rsidRDefault="002139D4" w:rsidP="002139D4">
      <w:pPr>
        <w:spacing w:line="200" w:lineRule="atLeast"/>
        <w:jc w:val="center"/>
        <w:rPr>
          <w:rFonts w:ascii="宋体" w:hAnsi="宋体"/>
          <w:b/>
          <w:bCs/>
          <w:color w:val="000000"/>
          <w:szCs w:val="21"/>
        </w:rPr>
      </w:pPr>
      <w:r w:rsidRPr="004F653C">
        <w:rPr>
          <w:rFonts w:ascii="宋体" w:hAnsi="宋体" w:hint="eastAsia"/>
          <w:b/>
          <w:bCs/>
          <w:color w:val="000000"/>
          <w:szCs w:val="21"/>
        </w:rPr>
        <w:t>其他事项</w:t>
      </w:r>
    </w:p>
    <w:p w:rsidR="002139D4" w:rsidRPr="004F653C" w:rsidRDefault="002139D4" w:rsidP="002139D4">
      <w:pPr>
        <w:spacing w:line="200" w:lineRule="atLeast"/>
        <w:ind w:left="420"/>
        <w:rPr>
          <w:rFonts w:ascii="宋体" w:hAnsi="宋体"/>
          <w:color w:val="000000"/>
          <w:szCs w:val="21"/>
        </w:rPr>
      </w:pPr>
      <w:r w:rsidRPr="004F653C">
        <w:rPr>
          <w:rFonts w:ascii="宋体" w:hAnsi="宋体" w:hint="eastAsia"/>
          <w:b/>
          <w:bCs/>
          <w:color w:val="000000"/>
          <w:szCs w:val="21"/>
        </w:rPr>
        <w:t xml:space="preserve">第七条  </w:t>
      </w:r>
      <w:r w:rsidRPr="004F653C">
        <w:rPr>
          <w:rFonts w:ascii="宋体" w:hAnsi="宋体" w:hint="eastAsia"/>
          <w:color w:val="000000"/>
          <w:szCs w:val="21"/>
        </w:rPr>
        <w:t>投保人和保险人可以协商变更合同内容。</w:t>
      </w:r>
    </w:p>
    <w:p w:rsidR="002139D4" w:rsidRPr="004F653C" w:rsidRDefault="002139D4" w:rsidP="002139D4">
      <w:pPr>
        <w:pStyle w:val="ac"/>
        <w:spacing w:line="200" w:lineRule="atLeast"/>
        <w:ind w:leftChars="0" w:left="0"/>
        <w:rPr>
          <w:rFonts w:ascii="宋体" w:hAnsi="宋体"/>
          <w:color w:val="000000"/>
          <w:szCs w:val="21"/>
        </w:rPr>
      </w:pPr>
      <w:r w:rsidRPr="004F653C">
        <w:rPr>
          <w:rFonts w:ascii="宋体" w:hAnsi="宋体" w:hint="eastAsia"/>
          <w:color w:val="000000"/>
          <w:szCs w:val="21"/>
        </w:rPr>
        <w:t>变更保险合同的，应当由保险人在保险单或者其他保险凭证上批注或附贴批单，或者投保人和保险人订立变更的书面协议。</w:t>
      </w:r>
    </w:p>
    <w:p w:rsidR="002139D4" w:rsidRPr="004F653C" w:rsidRDefault="002139D4" w:rsidP="002139D4">
      <w:pPr>
        <w:pStyle w:val="ac"/>
        <w:spacing w:line="200" w:lineRule="atLeast"/>
        <w:ind w:leftChars="0" w:left="0" w:firstLine="422"/>
        <w:rPr>
          <w:rFonts w:ascii="宋体" w:hAnsi="宋体"/>
          <w:color w:val="000000"/>
          <w:szCs w:val="21"/>
        </w:rPr>
      </w:pPr>
      <w:r w:rsidRPr="004F653C">
        <w:rPr>
          <w:rFonts w:ascii="宋体" w:hAnsi="宋体" w:hint="eastAsia"/>
          <w:b/>
          <w:bCs/>
          <w:color w:val="000000"/>
          <w:szCs w:val="21"/>
        </w:rPr>
        <w:t>第八条</w:t>
      </w:r>
      <w:r w:rsidRPr="004F653C">
        <w:rPr>
          <w:rFonts w:ascii="宋体" w:hAnsi="宋体" w:hint="eastAsia"/>
          <w:color w:val="000000"/>
          <w:szCs w:val="21"/>
        </w:rPr>
        <w:t xml:space="preserve">  在本保险合同成立后，投保人可以书面形式通知保险人解除合同，但保险人已根据本保险合同约定给付保险金的除外。</w:t>
      </w:r>
    </w:p>
    <w:p w:rsidR="002139D4" w:rsidRPr="004F653C" w:rsidRDefault="002139D4" w:rsidP="002139D4">
      <w:pPr>
        <w:pStyle w:val="ac"/>
        <w:spacing w:line="200" w:lineRule="atLeast"/>
        <w:ind w:leftChars="0" w:left="0"/>
        <w:rPr>
          <w:rFonts w:ascii="宋体" w:hAnsi="宋体"/>
          <w:color w:val="000000"/>
          <w:szCs w:val="21"/>
        </w:rPr>
      </w:pPr>
      <w:r w:rsidRPr="004F653C">
        <w:rPr>
          <w:rFonts w:ascii="宋体" w:hAnsi="宋体" w:hint="eastAsia"/>
          <w:color w:val="000000"/>
          <w:szCs w:val="21"/>
        </w:rPr>
        <w:t>投保人解除本保险合同时，应提供下列证明文件和资料：</w:t>
      </w:r>
    </w:p>
    <w:p w:rsidR="002139D4" w:rsidRPr="004F653C" w:rsidRDefault="002139D4" w:rsidP="002139D4">
      <w:pPr>
        <w:pStyle w:val="ac"/>
        <w:spacing w:line="200" w:lineRule="atLeast"/>
        <w:ind w:leftChars="0" w:left="0"/>
        <w:rPr>
          <w:rFonts w:ascii="宋体" w:hAnsi="宋体"/>
          <w:color w:val="000000"/>
          <w:szCs w:val="21"/>
        </w:rPr>
      </w:pPr>
      <w:r w:rsidRPr="004F653C">
        <w:rPr>
          <w:rFonts w:ascii="宋体" w:hAnsi="宋体" w:hint="eastAsia"/>
          <w:color w:val="000000"/>
          <w:szCs w:val="21"/>
        </w:rPr>
        <w:t>（一）保险合同解除申请书；</w:t>
      </w:r>
    </w:p>
    <w:p w:rsidR="002139D4" w:rsidRPr="004F653C" w:rsidRDefault="002139D4" w:rsidP="002139D4">
      <w:pPr>
        <w:pStyle w:val="ac"/>
        <w:spacing w:line="200" w:lineRule="atLeast"/>
        <w:ind w:leftChars="0" w:left="0"/>
        <w:rPr>
          <w:rFonts w:ascii="宋体" w:hAnsi="宋体"/>
          <w:color w:val="000000"/>
          <w:szCs w:val="21"/>
        </w:rPr>
      </w:pPr>
      <w:r w:rsidRPr="004F653C">
        <w:rPr>
          <w:rFonts w:ascii="宋体" w:hAnsi="宋体" w:hint="eastAsia"/>
          <w:color w:val="000000"/>
          <w:szCs w:val="21"/>
        </w:rPr>
        <w:t>（二）保险单原件；</w:t>
      </w:r>
    </w:p>
    <w:p w:rsidR="002139D4" w:rsidRPr="004F653C" w:rsidRDefault="002139D4" w:rsidP="002139D4">
      <w:pPr>
        <w:pStyle w:val="ac"/>
        <w:spacing w:line="200" w:lineRule="atLeast"/>
        <w:ind w:leftChars="0" w:left="0"/>
        <w:rPr>
          <w:rFonts w:ascii="宋体" w:hAnsi="宋体"/>
          <w:color w:val="000000"/>
          <w:szCs w:val="21"/>
        </w:rPr>
      </w:pPr>
      <w:r w:rsidRPr="004F653C">
        <w:rPr>
          <w:rFonts w:ascii="宋体" w:hAnsi="宋体" w:hint="eastAsia"/>
          <w:color w:val="000000"/>
          <w:szCs w:val="21"/>
        </w:rPr>
        <w:t>（三）保险费交付凭证；</w:t>
      </w:r>
    </w:p>
    <w:p w:rsidR="002139D4" w:rsidRPr="004F653C" w:rsidRDefault="002139D4" w:rsidP="002139D4">
      <w:pPr>
        <w:pStyle w:val="ac"/>
        <w:spacing w:line="200" w:lineRule="atLeast"/>
        <w:ind w:leftChars="0" w:left="0"/>
        <w:rPr>
          <w:rFonts w:ascii="宋体" w:hAnsi="宋体"/>
          <w:color w:val="000000"/>
          <w:szCs w:val="21"/>
        </w:rPr>
      </w:pPr>
      <w:r w:rsidRPr="004F653C">
        <w:rPr>
          <w:rFonts w:ascii="宋体" w:hAnsi="宋体" w:hint="eastAsia"/>
          <w:color w:val="000000"/>
          <w:szCs w:val="21"/>
        </w:rPr>
        <w:t>（四）投保人身份证明。</w:t>
      </w:r>
    </w:p>
    <w:p w:rsidR="002139D4" w:rsidRPr="004F653C" w:rsidRDefault="002139D4" w:rsidP="002139D4">
      <w:pPr>
        <w:pStyle w:val="ac"/>
        <w:spacing w:line="200" w:lineRule="atLeast"/>
        <w:ind w:leftChars="0" w:left="0"/>
        <w:rPr>
          <w:rFonts w:ascii="宋体" w:hAnsi="宋体"/>
          <w:color w:val="000000"/>
          <w:szCs w:val="21"/>
        </w:rPr>
      </w:pPr>
      <w:r w:rsidRPr="004F653C">
        <w:rPr>
          <w:rFonts w:ascii="宋体" w:hAnsi="宋体" w:hint="eastAsia"/>
          <w:color w:val="000000"/>
          <w:szCs w:val="21"/>
        </w:rPr>
        <w:t>投保人要求解除本保险合同，自保险人接到保险合同解除申请书之时起，本保险合同的效力终止。保险人收到上述证明文件和资料之日起30日内退还保险单的未满期净保费。</w:t>
      </w:r>
    </w:p>
    <w:p w:rsidR="002139D4" w:rsidRPr="004F653C" w:rsidRDefault="002139D4" w:rsidP="002139D4">
      <w:pPr>
        <w:spacing w:line="200" w:lineRule="atLeast"/>
        <w:ind w:left="420"/>
        <w:jc w:val="center"/>
        <w:rPr>
          <w:rFonts w:ascii="宋体" w:hAnsi="宋体"/>
          <w:color w:val="000000"/>
          <w:szCs w:val="21"/>
        </w:rPr>
      </w:pPr>
    </w:p>
    <w:p w:rsidR="002139D4" w:rsidRPr="004F653C" w:rsidRDefault="002139D4" w:rsidP="002139D4">
      <w:pPr>
        <w:spacing w:line="200" w:lineRule="atLeast"/>
        <w:ind w:left="420"/>
        <w:jc w:val="center"/>
        <w:rPr>
          <w:rFonts w:ascii="宋体" w:hAnsi="宋体"/>
          <w:b/>
          <w:color w:val="000000"/>
          <w:szCs w:val="21"/>
        </w:rPr>
      </w:pPr>
      <w:r w:rsidRPr="004F653C">
        <w:rPr>
          <w:rFonts w:ascii="宋体" w:hAnsi="宋体" w:hint="eastAsia"/>
          <w:b/>
          <w:color w:val="000000"/>
          <w:szCs w:val="21"/>
        </w:rPr>
        <w:t>释义</w:t>
      </w:r>
    </w:p>
    <w:p w:rsidR="002139D4" w:rsidRPr="004F653C" w:rsidRDefault="002139D4" w:rsidP="002139D4">
      <w:pPr>
        <w:spacing w:line="200" w:lineRule="atLeast"/>
        <w:ind w:firstLineChars="200" w:firstLine="422"/>
        <w:rPr>
          <w:rFonts w:ascii="宋体" w:hAnsi="宋体"/>
          <w:b/>
          <w:bCs/>
          <w:color w:val="000000"/>
          <w:szCs w:val="21"/>
        </w:rPr>
      </w:pPr>
      <w:r w:rsidRPr="004F653C">
        <w:rPr>
          <w:rFonts w:ascii="宋体" w:hAnsi="宋体" w:hint="eastAsia"/>
          <w:b/>
          <w:bCs/>
          <w:color w:val="000000"/>
          <w:szCs w:val="21"/>
        </w:rPr>
        <w:t xml:space="preserve">第九条 </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延误时间】延误时间的确定以下列两个时间之较长者为准：（1）自飞机原定出发时间起至飞机实际起飞时间，或至航空公司安排的替代性交通工具的出发时间为止；或（2）自飞机原计划到达目的地时间起至飞机实际到达目的地时间，或至航空公司安排的替代性交通工具到达目的地时间为止。</w:t>
      </w:r>
    </w:p>
    <w:p w:rsidR="002139D4" w:rsidRPr="004F653C" w:rsidRDefault="002139D4" w:rsidP="002139D4">
      <w:pPr>
        <w:spacing w:line="200" w:lineRule="atLeast"/>
        <w:rPr>
          <w:rFonts w:ascii="宋体" w:hAnsi="宋体"/>
          <w:color w:val="000000"/>
          <w:szCs w:val="21"/>
        </w:rPr>
      </w:pPr>
    </w:p>
    <w:p w:rsidR="002139D4" w:rsidRPr="004F653C" w:rsidRDefault="002139D4" w:rsidP="002139D4">
      <w:pPr>
        <w:spacing w:line="200" w:lineRule="atLeast"/>
        <w:jc w:val="center"/>
        <w:rPr>
          <w:rFonts w:ascii="宋体" w:hAnsi="宋体"/>
          <w:b/>
          <w:color w:val="000000"/>
          <w:kern w:val="0"/>
          <w:szCs w:val="21"/>
        </w:rPr>
      </w:pPr>
    </w:p>
    <w:p w:rsidR="002139D4" w:rsidRPr="004F653C" w:rsidRDefault="002139D4" w:rsidP="002139D4">
      <w:pPr>
        <w:spacing w:line="200" w:lineRule="atLeast"/>
        <w:rPr>
          <w:rFonts w:ascii="宋体" w:hAnsi="宋体"/>
          <w:b/>
          <w:color w:val="000000"/>
          <w:szCs w:val="21"/>
        </w:rPr>
        <w:sectPr w:rsidR="002139D4" w:rsidRPr="004F653C">
          <w:pgSz w:w="11906" w:h="16838"/>
          <w:pgMar w:top="1440" w:right="1800" w:bottom="1440" w:left="1800" w:header="851" w:footer="992" w:gutter="0"/>
          <w:cols w:space="425"/>
          <w:docGrid w:type="lines" w:linePitch="312"/>
        </w:sectPr>
      </w:pPr>
    </w:p>
    <w:p w:rsidR="002139D4" w:rsidRPr="004F653C" w:rsidRDefault="002139D4" w:rsidP="002139D4">
      <w:pPr>
        <w:spacing w:line="200" w:lineRule="atLeast"/>
        <w:jc w:val="center"/>
        <w:rPr>
          <w:rFonts w:ascii="宋体" w:hAnsi="宋体"/>
          <w:b/>
          <w:color w:val="000000"/>
          <w:sz w:val="28"/>
          <w:szCs w:val="28"/>
        </w:rPr>
      </w:pPr>
      <w:r w:rsidRPr="0044413E">
        <w:rPr>
          <w:rFonts w:ascii="宋体" w:hAnsi="宋体" w:hint="eastAsia"/>
          <w:b/>
          <w:color w:val="FF0000"/>
          <w:sz w:val="28"/>
          <w:szCs w:val="28"/>
        </w:rPr>
        <w:lastRenderedPageBreak/>
        <w:t>条款3：</w:t>
      </w:r>
      <w:r w:rsidRPr="004F653C">
        <w:rPr>
          <w:rFonts w:ascii="宋体" w:hAnsi="宋体" w:hint="eastAsia"/>
          <w:b/>
          <w:color w:val="000000"/>
          <w:sz w:val="28"/>
          <w:szCs w:val="28"/>
        </w:rPr>
        <w:t>平安旅行附加航空托运行李物品延误保险条款</w:t>
      </w:r>
    </w:p>
    <w:p w:rsidR="002139D4" w:rsidRPr="004F653C" w:rsidRDefault="002139D4" w:rsidP="002139D4">
      <w:pPr>
        <w:spacing w:line="200" w:lineRule="atLeast"/>
        <w:jc w:val="center"/>
        <w:rPr>
          <w:rFonts w:ascii="宋体" w:hAnsi="宋体"/>
          <w:b/>
          <w:color w:val="000000"/>
          <w:szCs w:val="21"/>
        </w:rPr>
      </w:pPr>
    </w:p>
    <w:p w:rsidR="002139D4" w:rsidRPr="004F653C" w:rsidRDefault="002139D4" w:rsidP="002139D4">
      <w:pPr>
        <w:autoSpaceDE w:val="0"/>
        <w:autoSpaceDN w:val="0"/>
        <w:adjustRightInd w:val="0"/>
        <w:spacing w:line="200" w:lineRule="atLeast"/>
        <w:jc w:val="center"/>
        <w:rPr>
          <w:rFonts w:ascii="宋体" w:hAnsi="宋体"/>
          <w:color w:val="000000"/>
          <w:szCs w:val="21"/>
          <w:lang w:val="zh-CN"/>
        </w:rPr>
      </w:pPr>
      <w:r w:rsidRPr="004F653C">
        <w:rPr>
          <w:rFonts w:ascii="宋体" w:hAnsi="宋体" w:hint="eastAsia"/>
          <w:b/>
          <w:color w:val="000000"/>
          <w:szCs w:val="21"/>
          <w:lang w:val="zh-CN"/>
        </w:rPr>
        <w:t>总则</w:t>
      </w:r>
    </w:p>
    <w:p w:rsidR="002139D4" w:rsidRPr="004F653C" w:rsidRDefault="002139D4" w:rsidP="002139D4">
      <w:pPr>
        <w:spacing w:line="200" w:lineRule="atLeast"/>
        <w:ind w:firstLineChars="200" w:firstLine="422"/>
        <w:rPr>
          <w:rFonts w:ascii="宋体" w:hAnsi="宋体"/>
          <w:color w:val="000000"/>
          <w:szCs w:val="21"/>
        </w:rPr>
      </w:pPr>
      <w:r w:rsidRPr="004F653C">
        <w:rPr>
          <w:rFonts w:ascii="宋体" w:hAnsi="宋体" w:hint="eastAsia"/>
          <w:b/>
          <w:color w:val="000000"/>
          <w:szCs w:val="21"/>
        </w:rPr>
        <w:t>第一条</w:t>
      </w:r>
      <w:r w:rsidRPr="004F653C">
        <w:rPr>
          <w:rFonts w:ascii="宋体" w:hAnsi="宋体" w:hint="eastAsia"/>
          <w:color w:val="000000"/>
          <w:szCs w:val="21"/>
        </w:rPr>
        <w:t xml:space="preserve">  本附加保险合同须附加于各种旅行意外伤害保险合同（以下简称“主保险合同”）。主保险合同所附条款、投保单、保险单、保险凭证以及批单等，凡与本附加保险合同相关者，均为本附加保险合同的构成部分。凡涉及本附加保险合同的约定，均应采用书面形式。</w:t>
      </w:r>
    </w:p>
    <w:p w:rsidR="002139D4" w:rsidRPr="004F653C" w:rsidRDefault="002139D4" w:rsidP="002139D4">
      <w:pPr>
        <w:autoSpaceDE w:val="0"/>
        <w:autoSpaceDN w:val="0"/>
        <w:adjustRightInd w:val="0"/>
        <w:spacing w:line="200" w:lineRule="atLeast"/>
        <w:ind w:firstLine="422"/>
        <w:rPr>
          <w:rFonts w:ascii="宋体" w:hAnsi="宋体"/>
          <w:color w:val="000000"/>
          <w:szCs w:val="21"/>
          <w:lang w:val="zh-CN"/>
        </w:rPr>
      </w:pPr>
      <w:r w:rsidRPr="004F653C">
        <w:rPr>
          <w:rFonts w:ascii="宋体" w:hAnsi="宋体" w:hint="eastAsia"/>
          <w:bCs/>
          <w:color w:val="000000"/>
          <w:szCs w:val="21"/>
        </w:rPr>
        <w:t>若主保险合同与本附加保险合同的条款互有冲突，则以本附加保险合同的条款为准。</w:t>
      </w:r>
      <w:r w:rsidRPr="004F653C">
        <w:rPr>
          <w:rFonts w:ascii="宋体" w:hAnsi="宋体" w:hint="eastAsia"/>
          <w:color w:val="000000"/>
          <w:szCs w:val="21"/>
        </w:rPr>
        <w:t>本附加保险合同未尽事宜，以主保险合同的条款规定为准。</w:t>
      </w:r>
    </w:p>
    <w:p w:rsidR="002139D4" w:rsidRPr="004F653C" w:rsidRDefault="002139D4" w:rsidP="002139D4">
      <w:pPr>
        <w:autoSpaceDE w:val="0"/>
        <w:autoSpaceDN w:val="0"/>
        <w:adjustRightInd w:val="0"/>
        <w:spacing w:line="200" w:lineRule="atLeast"/>
        <w:jc w:val="center"/>
        <w:rPr>
          <w:rFonts w:ascii="宋体" w:hAnsi="宋体"/>
          <w:b/>
          <w:color w:val="000000"/>
          <w:szCs w:val="21"/>
          <w:lang w:val="zh-CN"/>
        </w:rPr>
      </w:pPr>
      <w:r w:rsidRPr="004F653C">
        <w:rPr>
          <w:rFonts w:ascii="宋体" w:hAnsi="宋体" w:hint="eastAsia"/>
          <w:b/>
          <w:color w:val="000000"/>
          <w:szCs w:val="21"/>
          <w:lang w:val="zh-CN"/>
        </w:rPr>
        <w:t>保险责任</w:t>
      </w:r>
    </w:p>
    <w:p w:rsidR="002139D4" w:rsidRPr="004F653C" w:rsidRDefault="002139D4" w:rsidP="002139D4">
      <w:pPr>
        <w:autoSpaceDE w:val="0"/>
        <w:autoSpaceDN w:val="0"/>
        <w:adjustRightInd w:val="0"/>
        <w:spacing w:line="200" w:lineRule="atLeast"/>
        <w:ind w:firstLineChars="200" w:firstLine="422"/>
        <w:rPr>
          <w:rFonts w:ascii="宋体" w:hAnsi="宋体"/>
          <w:color w:val="000000"/>
          <w:szCs w:val="21"/>
          <w:lang w:val="zh-CN"/>
        </w:rPr>
      </w:pPr>
      <w:r w:rsidRPr="004F653C">
        <w:rPr>
          <w:rFonts w:ascii="宋体" w:hAnsi="宋体" w:hint="eastAsia"/>
          <w:b/>
          <w:color w:val="000000"/>
          <w:szCs w:val="21"/>
          <w:lang w:val="zh-CN"/>
        </w:rPr>
        <w:t xml:space="preserve">第二条  </w:t>
      </w:r>
      <w:r w:rsidRPr="004F653C">
        <w:rPr>
          <w:rFonts w:ascii="宋体" w:hAnsi="宋体" w:hint="eastAsia"/>
          <w:color w:val="000000"/>
          <w:szCs w:val="21"/>
          <w:lang w:val="zh-CN"/>
        </w:rPr>
        <w:t>在保险期间内，被保险人在旅行的过程中将行李物品委托给其乘坐的固定航班飞机运输，因该航空公司的原因，导致在被保险人抵达目的地后，其托运的行李物品仍未能在保险单载明的时间内运抵的，保险人按保险单上载明的金额赔偿。</w:t>
      </w:r>
    </w:p>
    <w:p w:rsidR="002139D4" w:rsidRPr="004F653C" w:rsidRDefault="002139D4" w:rsidP="002139D4">
      <w:pPr>
        <w:autoSpaceDE w:val="0"/>
        <w:autoSpaceDN w:val="0"/>
        <w:adjustRightInd w:val="0"/>
        <w:spacing w:line="200" w:lineRule="atLeast"/>
        <w:jc w:val="center"/>
        <w:rPr>
          <w:rFonts w:ascii="宋体" w:hAnsi="宋体"/>
          <w:b/>
          <w:color w:val="000000"/>
          <w:szCs w:val="21"/>
          <w:lang w:val="zh-CN"/>
        </w:rPr>
      </w:pPr>
      <w:r w:rsidRPr="004F653C">
        <w:rPr>
          <w:rFonts w:ascii="宋体" w:hAnsi="宋体" w:hint="eastAsia"/>
          <w:b/>
          <w:color w:val="000000"/>
          <w:szCs w:val="21"/>
          <w:lang w:val="zh-CN"/>
        </w:rPr>
        <w:t>责任免除</w:t>
      </w:r>
    </w:p>
    <w:p w:rsidR="002139D4" w:rsidRPr="004F653C" w:rsidRDefault="002139D4" w:rsidP="002139D4">
      <w:pPr>
        <w:autoSpaceDE w:val="0"/>
        <w:autoSpaceDN w:val="0"/>
        <w:adjustRightInd w:val="0"/>
        <w:spacing w:line="200" w:lineRule="atLeast"/>
        <w:ind w:firstLineChars="200" w:firstLine="422"/>
        <w:rPr>
          <w:rFonts w:ascii="宋体" w:hAnsi="宋体"/>
          <w:b/>
          <w:color w:val="000000"/>
          <w:szCs w:val="21"/>
          <w:lang w:val="zh-CN"/>
        </w:rPr>
      </w:pPr>
      <w:r w:rsidRPr="004F653C">
        <w:rPr>
          <w:rFonts w:ascii="宋体" w:hAnsi="宋体" w:hint="eastAsia"/>
          <w:b/>
          <w:color w:val="000000"/>
          <w:szCs w:val="21"/>
          <w:lang w:val="zh-CN"/>
        </w:rPr>
        <w:t>第三条  本附加保险合同不适用主保险合同项下的各项除外责任，但下列情况下发生的或下列原因直接或间接导致的损失，保险人不承担责任：</w:t>
      </w:r>
    </w:p>
    <w:p w:rsidR="002139D4" w:rsidRPr="004F653C" w:rsidRDefault="002139D4" w:rsidP="002139D4">
      <w:pPr>
        <w:autoSpaceDE w:val="0"/>
        <w:autoSpaceDN w:val="0"/>
        <w:adjustRightInd w:val="0"/>
        <w:spacing w:line="200" w:lineRule="atLeast"/>
        <w:ind w:firstLineChars="200" w:firstLine="422"/>
        <w:rPr>
          <w:rFonts w:ascii="宋体" w:hAnsi="宋体"/>
          <w:b/>
          <w:color w:val="000000"/>
          <w:szCs w:val="21"/>
          <w:lang w:val="zh-CN"/>
        </w:rPr>
      </w:pPr>
      <w:r w:rsidRPr="004F653C">
        <w:rPr>
          <w:rFonts w:ascii="宋体" w:hAnsi="宋体" w:hint="eastAsia"/>
          <w:b/>
          <w:color w:val="000000"/>
          <w:szCs w:val="21"/>
          <w:lang w:val="zh-CN"/>
        </w:rPr>
        <w:t>（一）托运行李被海关或其他政府部门扣留、没收、隔离、检验或销毁；</w:t>
      </w:r>
    </w:p>
    <w:p w:rsidR="002139D4" w:rsidRPr="004F653C" w:rsidRDefault="002139D4" w:rsidP="002139D4">
      <w:pPr>
        <w:autoSpaceDE w:val="0"/>
        <w:autoSpaceDN w:val="0"/>
        <w:adjustRightInd w:val="0"/>
        <w:spacing w:line="200" w:lineRule="atLeast"/>
        <w:ind w:firstLineChars="200" w:firstLine="422"/>
        <w:rPr>
          <w:rFonts w:ascii="宋体" w:hAnsi="宋体"/>
          <w:b/>
          <w:color w:val="000000"/>
          <w:szCs w:val="21"/>
          <w:lang w:val="zh-CN"/>
        </w:rPr>
      </w:pPr>
      <w:r w:rsidRPr="004F653C">
        <w:rPr>
          <w:rFonts w:ascii="宋体" w:hAnsi="宋体" w:hint="eastAsia"/>
          <w:b/>
          <w:color w:val="000000"/>
          <w:szCs w:val="21"/>
          <w:lang w:val="zh-CN"/>
        </w:rPr>
        <w:t>（二）战争、内战、军事行动、恐怖活动、罢工、暴乱、武装叛乱、核爆炸、核辐射或核污染。</w:t>
      </w:r>
    </w:p>
    <w:p w:rsidR="002139D4" w:rsidRPr="004F653C" w:rsidRDefault="002139D4" w:rsidP="002139D4">
      <w:pPr>
        <w:autoSpaceDE w:val="0"/>
        <w:autoSpaceDN w:val="0"/>
        <w:adjustRightInd w:val="0"/>
        <w:spacing w:line="200" w:lineRule="atLeast"/>
        <w:jc w:val="center"/>
        <w:rPr>
          <w:rFonts w:ascii="宋体" w:hAnsi="宋体"/>
          <w:b/>
          <w:color w:val="000000"/>
          <w:szCs w:val="21"/>
          <w:lang w:val="zh-CN"/>
        </w:rPr>
      </w:pPr>
      <w:r w:rsidRPr="004F653C">
        <w:rPr>
          <w:rFonts w:ascii="宋体" w:hAnsi="宋体" w:hint="eastAsia"/>
          <w:b/>
          <w:color w:val="000000"/>
          <w:szCs w:val="21"/>
          <w:lang w:val="zh-CN"/>
        </w:rPr>
        <w:t>保险金额</w:t>
      </w:r>
    </w:p>
    <w:p w:rsidR="002139D4" w:rsidRPr="004F653C" w:rsidRDefault="002139D4" w:rsidP="002139D4">
      <w:pPr>
        <w:autoSpaceDE w:val="0"/>
        <w:autoSpaceDN w:val="0"/>
        <w:adjustRightInd w:val="0"/>
        <w:spacing w:line="200" w:lineRule="atLeast"/>
        <w:ind w:firstLineChars="200" w:firstLine="422"/>
        <w:rPr>
          <w:rFonts w:ascii="宋体" w:hAnsi="宋体"/>
          <w:color w:val="000000"/>
          <w:szCs w:val="21"/>
          <w:lang w:val="zh-CN"/>
        </w:rPr>
      </w:pPr>
      <w:r w:rsidRPr="004F653C">
        <w:rPr>
          <w:rFonts w:ascii="宋体" w:hAnsi="宋体" w:hint="eastAsia"/>
          <w:b/>
          <w:color w:val="000000"/>
          <w:szCs w:val="21"/>
          <w:lang w:val="zh-CN"/>
        </w:rPr>
        <w:t xml:space="preserve">第四条  </w:t>
      </w:r>
      <w:r w:rsidRPr="004F653C">
        <w:rPr>
          <w:rFonts w:ascii="宋体" w:hAnsi="宋体" w:hint="eastAsia"/>
          <w:color w:val="000000"/>
          <w:szCs w:val="21"/>
          <w:lang w:val="zh-CN"/>
        </w:rPr>
        <w:t>本附加保险合同下保险人最高赔偿金额不超过保险单载明的保险金额。</w:t>
      </w:r>
    </w:p>
    <w:p w:rsidR="002139D4" w:rsidRPr="004F653C" w:rsidRDefault="002139D4" w:rsidP="002139D4">
      <w:pPr>
        <w:autoSpaceDE w:val="0"/>
        <w:autoSpaceDN w:val="0"/>
        <w:adjustRightInd w:val="0"/>
        <w:spacing w:line="200" w:lineRule="atLeast"/>
        <w:jc w:val="center"/>
        <w:rPr>
          <w:rFonts w:ascii="宋体" w:hAnsi="宋体"/>
          <w:b/>
          <w:color w:val="000000"/>
          <w:szCs w:val="21"/>
          <w:lang w:val="zh-CN"/>
        </w:rPr>
      </w:pPr>
      <w:r w:rsidRPr="004F653C">
        <w:rPr>
          <w:rFonts w:ascii="宋体" w:hAnsi="宋体" w:hint="eastAsia"/>
          <w:b/>
          <w:color w:val="000000"/>
          <w:szCs w:val="21"/>
          <w:lang w:val="zh-CN"/>
        </w:rPr>
        <w:t>被保险人义务</w:t>
      </w:r>
    </w:p>
    <w:p w:rsidR="002139D4" w:rsidRPr="004F653C" w:rsidRDefault="002139D4" w:rsidP="002139D4">
      <w:pPr>
        <w:autoSpaceDE w:val="0"/>
        <w:autoSpaceDN w:val="0"/>
        <w:adjustRightInd w:val="0"/>
        <w:spacing w:line="200" w:lineRule="atLeast"/>
        <w:ind w:firstLineChars="200" w:firstLine="422"/>
        <w:rPr>
          <w:rFonts w:ascii="宋体" w:hAnsi="宋体"/>
          <w:color w:val="000000"/>
          <w:szCs w:val="21"/>
          <w:lang w:val="zh-CN"/>
        </w:rPr>
      </w:pPr>
      <w:r w:rsidRPr="004F653C">
        <w:rPr>
          <w:rFonts w:ascii="宋体" w:hAnsi="宋体" w:hint="eastAsia"/>
          <w:b/>
          <w:color w:val="000000"/>
          <w:szCs w:val="21"/>
          <w:lang w:val="zh-CN"/>
        </w:rPr>
        <w:t>第五条</w:t>
      </w:r>
      <w:r w:rsidRPr="004F653C">
        <w:rPr>
          <w:rFonts w:ascii="宋体" w:hAnsi="宋体" w:hint="eastAsia"/>
          <w:color w:val="000000"/>
          <w:szCs w:val="21"/>
          <w:lang w:val="zh-CN"/>
        </w:rPr>
        <w:t xml:space="preserve">  被保险人有义务要求航空公司出具关于托运行李延误的正式的书面证明文件，并提交给保险人。否则，保险人不承担赔偿责任。</w:t>
      </w:r>
    </w:p>
    <w:p w:rsidR="002139D4" w:rsidRPr="004F653C" w:rsidRDefault="002139D4" w:rsidP="002139D4">
      <w:pPr>
        <w:autoSpaceDE w:val="0"/>
        <w:autoSpaceDN w:val="0"/>
        <w:adjustRightInd w:val="0"/>
        <w:spacing w:line="200" w:lineRule="atLeast"/>
        <w:ind w:firstLineChars="200" w:firstLine="422"/>
        <w:rPr>
          <w:rFonts w:ascii="宋体" w:hAnsi="宋体"/>
          <w:color w:val="000000"/>
          <w:szCs w:val="21"/>
          <w:lang w:val="zh-CN"/>
        </w:rPr>
      </w:pPr>
      <w:r w:rsidRPr="004F653C">
        <w:rPr>
          <w:rFonts w:ascii="宋体" w:hAnsi="宋体" w:hint="eastAsia"/>
          <w:b/>
          <w:color w:val="000000"/>
          <w:szCs w:val="21"/>
          <w:lang w:val="zh-CN"/>
        </w:rPr>
        <w:t xml:space="preserve">第六条   </w:t>
      </w:r>
      <w:r w:rsidRPr="004F653C">
        <w:rPr>
          <w:rFonts w:ascii="宋体" w:hAnsi="宋体" w:hint="eastAsia"/>
          <w:color w:val="000000"/>
          <w:szCs w:val="21"/>
          <w:lang w:val="zh-CN"/>
        </w:rPr>
        <w:t>被保险人向保险人请求赔偿时，应提供以下材料：</w:t>
      </w:r>
    </w:p>
    <w:p w:rsidR="002139D4" w:rsidRPr="004F653C" w:rsidRDefault="002139D4" w:rsidP="002139D4">
      <w:pPr>
        <w:autoSpaceDE w:val="0"/>
        <w:autoSpaceDN w:val="0"/>
        <w:adjustRightInd w:val="0"/>
        <w:spacing w:line="200" w:lineRule="atLeast"/>
        <w:ind w:firstLineChars="200" w:firstLine="420"/>
        <w:rPr>
          <w:rFonts w:ascii="宋体" w:hAnsi="宋体"/>
          <w:color w:val="000000"/>
          <w:szCs w:val="21"/>
          <w:lang w:val="zh-CN"/>
        </w:rPr>
      </w:pPr>
      <w:r w:rsidRPr="004F653C">
        <w:rPr>
          <w:rFonts w:ascii="宋体" w:hAnsi="宋体" w:hint="eastAsia"/>
          <w:color w:val="000000"/>
          <w:szCs w:val="21"/>
          <w:lang w:val="zh-CN"/>
        </w:rPr>
        <w:t>（一）保险单或其他有效保险凭证；</w:t>
      </w:r>
    </w:p>
    <w:p w:rsidR="002139D4" w:rsidRPr="004F653C" w:rsidRDefault="002139D4" w:rsidP="002139D4">
      <w:pPr>
        <w:autoSpaceDE w:val="0"/>
        <w:autoSpaceDN w:val="0"/>
        <w:adjustRightInd w:val="0"/>
        <w:spacing w:line="200" w:lineRule="atLeast"/>
        <w:ind w:firstLineChars="200" w:firstLine="420"/>
        <w:rPr>
          <w:rFonts w:ascii="宋体" w:hAnsi="宋体"/>
          <w:color w:val="000000"/>
          <w:szCs w:val="21"/>
          <w:lang w:val="zh-CN"/>
        </w:rPr>
      </w:pPr>
      <w:r w:rsidRPr="004F653C">
        <w:rPr>
          <w:rFonts w:ascii="宋体" w:hAnsi="宋体" w:hint="eastAsia"/>
          <w:color w:val="000000"/>
          <w:szCs w:val="21"/>
          <w:lang w:val="zh-CN"/>
        </w:rPr>
        <w:t>（二）被保险人正确完整填写的索赔申请书；</w:t>
      </w:r>
    </w:p>
    <w:p w:rsidR="002139D4" w:rsidRPr="004F653C" w:rsidRDefault="002139D4" w:rsidP="002139D4">
      <w:pPr>
        <w:autoSpaceDE w:val="0"/>
        <w:autoSpaceDN w:val="0"/>
        <w:adjustRightInd w:val="0"/>
        <w:spacing w:line="200" w:lineRule="atLeast"/>
        <w:ind w:firstLineChars="200" w:firstLine="420"/>
        <w:rPr>
          <w:rFonts w:ascii="宋体" w:hAnsi="宋体"/>
          <w:color w:val="000000"/>
          <w:szCs w:val="21"/>
          <w:lang w:val="zh-CN"/>
        </w:rPr>
      </w:pPr>
      <w:r w:rsidRPr="004F653C">
        <w:rPr>
          <w:rFonts w:ascii="宋体" w:hAnsi="宋体" w:hint="eastAsia"/>
          <w:color w:val="000000"/>
          <w:szCs w:val="21"/>
          <w:lang w:val="zh-CN"/>
        </w:rPr>
        <w:t>（三）被保险人身份证明文件；</w:t>
      </w:r>
    </w:p>
    <w:p w:rsidR="002139D4" w:rsidRPr="004F653C" w:rsidRDefault="002139D4" w:rsidP="002139D4">
      <w:pPr>
        <w:autoSpaceDE w:val="0"/>
        <w:autoSpaceDN w:val="0"/>
        <w:adjustRightInd w:val="0"/>
        <w:spacing w:line="200" w:lineRule="atLeast"/>
        <w:ind w:firstLineChars="200" w:firstLine="420"/>
        <w:rPr>
          <w:rFonts w:ascii="宋体" w:hAnsi="宋体"/>
          <w:color w:val="000000"/>
          <w:szCs w:val="21"/>
          <w:lang w:val="zh-CN"/>
        </w:rPr>
      </w:pPr>
      <w:r w:rsidRPr="004F653C">
        <w:rPr>
          <w:rFonts w:ascii="宋体" w:hAnsi="宋体" w:hint="eastAsia"/>
          <w:color w:val="000000"/>
          <w:szCs w:val="21"/>
          <w:lang w:val="zh-CN"/>
        </w:rPr>
        <w:t>（四）航空公司出具的关于托运行李延误和延误时间的正式书面证明文件；</w:t>
      </w:r>
    </w:p>
    <w:p w:rsidR="002139D4" w:rsidRPr="004F653C" w:rsidRDefault="002139D4" w:rsidP="002139D4">
      <w:pPr>
        <w:autoSpaceDE w:val="0"/>
        <w:autoSpaceDN w:val="0"/>
        <w:adjustRightInd w:val="0"/>
        <w:spacing w:line="200" w:lineRule="atLeast"/>
        <w:ind w:firstLineChars="200" w:firstLine="420"/>
        <w:rPr>
          <w:rFonts w:ascii="宋体" w:hAnsi="宋体"/>
          <w:color w:val="000000"/>
          <w:szCs w:val="21"/>
          <w:lang w:val="zh-CN"/>
        </w:rPr>
      </w:pPr>
      <w:r w:rsidRPr="004F653C">
        <w:rPr>
          <w:rFonts w:ascii="宋体" w:hAnsi="宋体" w:hint="eastAsia"/>
          <w:color w:val="000000"/>
          <w:szCs w:val="21"/>
          <w:lang w:val="zh-CN"/>
        </w:rPr>
        <w:t>（五）</w:t>
      </w:r>
      <w:r w:rsidRPr="004F653C">
        <w:rPr>
          <w:rFonts w:ascii="宋体" w:hAnsi="宋体" w:hint="eastAsia"/>
          <w:bCs/>
          <w:color w:val="000000"/>
          <w:szCs w:val="21"/>
        </w:rPr>
        <w:t>被保险人所能提供的与确认保险事故的性质、原因、损失程度等有关的其他证明和资料</w:t>
      </w:r>
      <w:r w:rsidRPr="004F653C">
        <w:rPr>
          <w:rFonts w:ascii="宋体" w:hAnsi="宋体" w:hint="eastAsia"/>
          <w:color w:val="000000"/>
          <w:szCs w:val="21"/>
          <w:lang w:val="zh-CN"/>
        </w:rPr>
        <w:t>；</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lang w:val="zh-CN"/>
        </w:rPr>
        <w:t>（六）</w:t>
      </w:r>
      <w:r w:rsidRPr="004F653C">
        <w:rPr>
          <w:rFonts w:ascii="宋体" w:hAnsi="宋体" w:hint="eastAsia"/>
          <w:color w:val="000000"/>
          <w:szCs w:val="21"/>
        </w:rPr>
        <w:t>若被保险人委托他人申请的，还应提供授权委托书原件、委托人和受托人的身份证明等相关证明文件。</w:t>
      </w:r>
    </w:p>
    <w:p w:rsidR="002139D4" w:rsidRPr="004F653C" w:rsidRDefault="002139D4" w:rsidP="002139D4">
      <w:pPr>
        <w:spacing w:line="200" w:lineRule="atLeast"/>
        <w:jc w:val="center"/>
        <w:rPr>
          <w:rFonts w:ascii="宋体" w:hAnsi="宋体"/>
          <w:b/>
          <w:bCs/>
          <w:color w:val="000000"/>
          <w:szCs w:val="21"/>
        </w:rPr>
      </w:pPr>
      <w:r w:rsidRPr="004F653C">
        <w:rPr>
          <w:rFonts w:ascii="宋体" w:hAnsi="宋体" w:hint="eastAsia"/>
          <w:b/>
          <w:bCs/>
          <w:color w:val="000000"/>
          <w:szCs w:val="21"/>
        </w:rPr>
        <w:t>其他事项</w:t>
      </w:r>
    </w:p>
    <w:p w:rsidR="002139D4" w:rsidRPr="004F653C" w:rsidRDefault="002139D4" w:rsidP="002139D4">
      <w:pPr>
        <w:spacing w:line="200" w:lineRule="atLeast"/>
        <w:ind w:left="420"/>
        <w:rPr>
          <w:rFonts w:ascii="宋体" w:hAnsi="宋体"/>
          <w:color w:val="000000"/>
          <w:szCs w:val="21"/>
        </w:rPr>
      </w:pPr>
      <w:r w:rsidRPr="004F653C">
        <w:rPr>
          <w:rFonts w:ascii="宋体" w:hAnsi="宋体" w:hint="eastAsia"/>
          <w:b/>
          <w:bCs/>
          <w:color w:val="000000"/>
          <w:szCs w:val="21"/>
        </w:rPr>
        <w:t xml:space="preserve">第七条  </w:t>
      </w:r>
      <w:r w:rsidRPr="004F653C">
        <w:rPr>
          <w:rFonts w:ascii="宋体" w:hAnsi="宋体" w:hint="eastAsia"/>
          <w:color w:val="000000"/>
          <w:szCs w:val="21"/>
        </w:rPr>
        <w:t>发生下列情况之一者，本附加保险合同即行终止：</w:t>
      </w:r>
    </w:p>
    <w:p w:rsidR="002139D4" w:rsidRPr="004F653C" w:rsidRDefault="002139D4" w:rsidP="002139D4">
      <w:pPr>
        <w:spacing w:line="200" w:lineRule="atLeast"/>
        <w:ind w:left="420"/>
        <w:rPr>
          <w:rFonts w:ascii="宋体" w:hAnsi="宋体"/>
          <w:color w:val="000000"/>
          <w:szCs w:val="21"/>
        </w:rPr>
      </w:pPr>
      <w:r w:rsidRPr="004F653C">
        <w:rPr>
          <w:rFonts w:ascii="宋体" w:hAnsi="宋体" w:hint="eastAsia"/>
          <w:color w:val="000000"/>
          <w:szCs w:val="21"/>
        </w:rPr>
        <w:t>（一）主保险合同终止；</w:t>
      </w:r>
    </w:p>
    <w:p w:rsidR="002139D4" w:rsidRPr="004F653C" w:rsidRDefault="002139D4" w:rsidP="002139D4">
      <w:pPr>
        <w:spacing w:line="200" w:lineRule="atLeast"/>
        <w:ind w:left="420"/>
        <w:rPr>
          <w:rFonts w:ascii="宋体" w:hAnsi="宋体"/>
          <w:color w:val="000000"/>
          <w:szCs w:val="21"/>
        </w:rPr>
      </w:pPr>
      <w:r w:rsidRPr="004F653C">
        <w:rPr>
          <w:rFonts w:ascii="宋体" w:hAnsi="宋体" w:hint="eastAsia"/>
          <w:color w:val="000000"/>
          <w:szCs w:val="21"/>
        </w:rPr>
        <w:t>（二）投保人解除本附加保险合同。</w:t>
      </w:r>
    </w:p>
    <w:p w:rsidR="002139D4" w:rsidRPr="004F653C" w:rsidRDefault="002139D4" w:rsidP="002139D4">
      <w:pPr>
        <w:spacing w:line="200" w:lineRule="atLeast"/>
        <w:jc w:val="center"/>
        <w:rPr>
          <w:rFonts w:ascii="宋体" w:hAnsi="宋体"/>
          <w:b/>
          <w:color w:val="000000"/>
          <w:szCs w:val="21"/>
        </w:rPr>
      </w:pPr>
    </w:p>
    <w:p w:rsidR="002139D4" w:rsidRPr="004F653C" w:rsidRDefault="002139D4" w:rsidP="002139D4">
      <w:pPr>
        <w:spacing w:line="200" w:lineRule="atLeast"/>
        <w:rPr>
          <w:rFonts w:ascii="宋体" w:hAnsi="宋体"/>
          <w:b/>
          <w:color w:val="000000"/>
          <w:szCs w:val="21"/>
        </w:rPr>
        <w:sectPr w:rsidR="002139D4" w:rsidRPr="004F653C">
          <w:pgSz w:w="11906" w:h="16838"/>
          <w:pgMar w:top="1440" w:right="1800" w:bottom="1440" w:left="1800" w:header="851" w:footer="992" w:gutter="0"/>
          <w:cols w:space="425"/>
          <w:docGrid w:type="lines" w:linePitch="312"/>
        </w:sectPr>
      </w:pPr>
    </w:p>
    <w:p w:rsidR="002139D4" w:rsidRPr="00352B6E" w:rsidRDefault="002139D4" w:rsidP="002139D4">
      <w:pPr>
        <w:jc w:val="center"/>
        <w:rPr>
          <w:b/>
          <w:sz w:val="28"/>
          <w:szCs w:val="28"/>
        </w:rPr>
      </w:pPr>
      <w:r w:rsidRPr="0044413E">
        <w:rPr>
          <w:rFonts w:ascii="宋体" w:hAnsi="宋体" w:hint="eastAsia"/>
          <w:b/>
          <w:bCs/>
          <w:snapToGrid w:val="0"/>
          <w:color w:val="FF0000"/>
          <w:sz w:val="28"/>
          <w:szCs w:val="28"/>
        </w:rPr>
        <w:lastRenderedPageBreak/>
        <w:t>条款4：</w:t>
      </w:r>
      <w:r w:rsidRPr="00352B6E">
        <w:rPr>
          <w:b/>
          <w:sz w:val="28"/>
          <w:szCs w:val="28"/>
        </w:rPr>
        <w:t>平安个人航空托运行李物品损失保险条款</w:t>
      </w:r>
    </w:p>
    <w:p w:rsidR="002139D4" w:rsidRPr="00352B6E" w:rsidRDefault="002139D4" w:rsidP="002139D4">
      <w:pPr>
        <w:jc w:val="center"/>
        <w:rPr>
          <w:b/>
          <w:sz w:val="28"/>
          <w:szCs w:val="28"/>
        </w:rPr>
      </w:pPr>
    </w:p>
    <w:p w:rsidR="002139D4" w:rsidRPr="00352B6E" w:rsidRDefault="002139D4" w:rsidP="002139D4">
      <w:pPr>
        <w:autoSpaceDE w:val="0"/>
        <w:autoSpaceDN w:val="0"/>
        <w:adjustRightInd w:val="0"/>
        <w:spacing w:afterLines="50" w:after="156"/>
        <w:jc w:val="center"/>
        <w:rPr>
          <w:szCs w:val="21"/>
          <w:lang w:val="zh-CN"/>
        </w:rPr>
      </w:pPr>
      <w:r w:rsidRPr="00352B6E">
        <w:rPr>
          <w:b/>
          <w:szCs w:val="21"/>
          <w:lang w:val="zh-CN"/>
        </w:rPr>
        <w:t>总则</w:t>
      </w:r>
    </w:p>
    <w:p w:rsidR="002139D4" w:rsidRPr="00352B6E" w:rsidRDefault="002139D4" w:rsidP="002139D4">
      <w:pPr>
        <w:adjustRightInd w:val="0"/>
        <w:snapToGrid w:val="0"/>
        <w:spacing w:afterLines="50" w:after="156"/>
        <w:ind w:firstLine="444"/>
        <w:rPr>
          <w:szCs w:val="21"/>
        </w:rPr>
      </w:pPr>
      <w:r w:rsidRPr="00352B6E">
        <w:rPr>
          <w:b/>
          <w:szCs w:val="21"/>
        </w:rPr>
        <w:t>第一条</w:t>
      </w:r>
      <w:r w:rsidRPr="00352B6E">
        <w:rPr>
          <w:b/>
          <w:szCs w:val="21"/>
        </w:rPr>
        <w:t xml:space="preserve"> </w:t>
      </w:r>
      <w:r w:rsidRPr="00352B6E">
        <w:rPr>
          <w:szCs w:val="21"/>
        </w:rPr>
        <w:t>本保险合同由保险条款、投保单、保险单、保险凭证以及批单等组成。凡涉及本保险合同的约定，均应采用书面形式。</w:t>
      </w:r>
    </w:p>
    <w:p w:rsidR="002139D4" w:rsidRPr="00352B6E" w:rsidRDefault="002139D4" w:rsidP="002139D4">
      <w:pPr>
        <w:tabs>
          <w:tab w:val="left" w:pos="840"/>
        </w:tabs>
        <w:adjustRightInd w:val="0"/>
        <w:snapToGrid w:val="0"/>
        <w:spacing w:afterLines="50" w:after="156"/>
        <w:ind w:firstLineChars="197" w:firstLine="415"/>
        <w:rPr>
          <w:b/>
          <w:szCs w:val="21"/>
        </w:rPr>
      </w:pPr>
      <w:r w:rsidRPr="00352B6E">
        <w:rPr>
          <w:b/>
          <w:szCs w:val="21"/>
        </w:rPr>
        <w:t>第二条</w:t>
      </w:r>
      <w:r w:rsidRPr="00352B6E">
        <w:rPr>
          <w:b/>
          <w:szCs w:val="21"/>
        </w:rPr>
        <w:t xml:space="preserve"> </w:t>
      </w:r>
      <w:r w:rsidRPr="00352B6E">
        <w:rPr>
          <w:bCs/>
        </w:rPr>
        <w:t>本保险合同的投保人应为具有完全民事行为能力的被保险人本人、对被保险人有保险利益的其他自然人（不包括个人合伙、农村承包经营户、个体工商户）。</w:t>
      </w:r>
    </w:p>
    <w:p w:rsidR="002139D4" w:rsidRPr="00352B6E" w:rsidRDefault="002139D4" w:rsidP="002139D4">
      <w:pPr>
        <w:autoSpaceDE w:val="0"/>
        <w:autoSpaceDN w:val="0"/>
        <w:adjustRightInd w:val="0"/>
        <w:spacing w:afterLines="50" w:after="156"/>
        <w:ind w:firstLine="422"/>
        <w:rPr>
          <w:szCs w:val="21"/>
        </w:rPr>
      </w:pPr>
    </w:p>
    <w:p w:rsidR="002139D4" w:rsidRPr="00352B6E" w:rsidRDefault="002139D4" w:rsidP="002139D4">
      <w:pPr>
        <w:autoSpaceDE w:val="0"/>
        <w:autoSpaceDN w:val="0"/>
        <w:adjustRightInd w:val="0"/>
        <w:spacing w:afterLines="50" w:after="156"/>
        <w:jc w:val="center"/>
        <w:rPr>
          <w:b/>
          <w:szCs w:val="21"/>
          <w:lang w:val="zh-CN"/>
        </w:rPr>
      </w:pPr>
      <w:r w:rsidRPr="00352B6E">
        <w:rPr>
          <w:b/>
          <w:szCs w:val="21"/>
          <w:lang w:val="zh-CN"/>
        </w:rPr>
        <w:t>保险责任</w:t>
      </w:r>
    </w:p>
    <w:p w:rsidR="002139D4" w:rsidRPr="00352B6E" w:rsidRDefault="002139D4" w:rsidP="002139D4">
      <w:pPr>
        <w:spacing w:afterLines="50" w:after="156"/>
        <w:ind w:firstLineChars="200" w:firstLine="422"/>
        <w:rPr>
          <w:szCs w:val="21"/>
        </w:rPr>
      </w:pPr>
      <w:r w:rsidRPr="00352B6E">
        <w:rPr>
          <w:b/>
          <w:szCs w:val="21"/>
        </w:rPr>
        <w:t>第三条</w:t>
      </w:r>
      <w:r w:rsidRPr="00352B6E">
        <w:rPr>
          <w:b/>
          <w:szCs w:val="21"/>
        </w:rPr>
        <w:t xml:space="preserve">  </w:t>
      </w:r>
      <w:r w:rsidRPr="00352B6E">
        <w:rPr>
          <w:szCs w:val="21"/>
        </w:rPr>
        <w:t>在保险期间内，被保险人在旅行过程中将行李物品委托给其乘坐的固定航班运输，</w:t>
      </w:r>
      <w:r w:rsidRPr="00352B6E">
        <w:rPr>
          <w:bCs/>
          <w:color w:val="000000"/>
          <w:szCs w:val="21"/>
        </w:rPr>
        <w:t>托运行李从托运时起到交付时止，包括为了履行航空运输合同而使用的陆路运输，若发生毁灭、遗失或损坏</w:t>
      </w:r>
      <w:r w:rsidRPr="00352B6E">
        <w:rPr>
          <w:szCs w:val="21"/>
        </w:rPr>
        <w:t>，保险人根据承运人的赔偿金额进行等额赔偿，但以托运行李物品的实际损失为限，且不得超过本保险合同约定的保险金额。</w:t>
      </w:r>
    </w:p>
    <w:p w:rsidR="002139D4" w:rsidRPr="00352B6E" w:rsidRDefault="002139D4" w:rsidP="002139D4">
      <w:pPr>
        <w:autoSpaceDE w:val="0"/>
        <w:autoSpaceDN w:val="0"/>
        <w:adjustRightInd w:val="0"/>
        <w:spacing w:afterLines="50" w:after="156"/>
        <w:jc w:val="center"/>
        <w:rPr>
          <w:b/>
          <w:szCs w:val="21"/>
          <w:lang w:val="zh-CN"/>
        </w:rPr>
      </w:pPr>
    </w:p>
    <w:p w:rsidR="002139D4" w:rsidRPr="00352B6E" w:rsidRDefault="002139D4" w:rsidP="002139D4">
      <w:pPr>
        <w:autoSpaceDE w:val="0"/>
        <w:autoSpaceDN w:val="0"/>
        <w:adjustRightInd w:val="0"/>
        <w:spacing w:afterLines="50" w:after="156"/>
        <w:jc w:val="center"/>
        <w:rPr>
          <w:b/>
          <w:szCs w:val="21"/>
          <w:lang w:val="zh-CN"/>
        </w:rPr>
      </w:pPr>
      <w:r w:rsidRPr="00352B6E">
        <w:rPr>
          <w:b/>
          <w:szCs w:val="21"/>
          <w:lang w:val="zh-CN"/>
        </w:rPr>
        <w:t>责任免除</w:t>
      </w:r>
    </w:p>
    <w:p w:rsidR="002139D4" w:rsidRPr="00352B6E" w:rsidRDefault="002139D4" w:rsidP="002139D4">
      <w:pPr>
        <w:autoSpaceDE w:val="0"/>
        <w:autoSpaceDN w:val="0"/>
        <w:adjustRightInd w:val="0"/>
        <w:spacing w:afterLines="50" w:after="156"/>
        <w:ind w:firstLine="422"/>
        <w:rPr>
          <w:b/>
          <w:bCs/>
          <w:color w:val="000000"/>
          <w:szCs w:val="21"/>
        </w:rPr>
      </w:pPr>
      <w:r w:rsidRPr="00352B6E">
        <w:rPr>
          <w:b/>
          <w:bCs/>
          <w:color w:val="000000"/>
          <w:szCs w:val="21"/>
        </w:rPr>
        <w:t>第四条</w:t>
      </w:r>
      <w:r w:rsidRPr="00352B6E">
        <w:rPr>
          <w:b/>
          <w:bCs/>
          <w:color w:val="000000"/>
          <w:szCs w:val="21"/>
        </w:rPr>
        <w:t xml:space="preserve"> </w:t>
      </w:r>
      <w:r w:rsidRPr="00352B6E">
        <w:rPr>
          <w:b/>
          <w:bCs/>
          <w:color w:val="000000"/>
          <w:szCs w:val="21"/>
        </w:rPr>
        <w:t>下列情形或损失，保险人不承担赔偿责任：</w:t>
      </w:r>
    </w:p>
    <w:p w:rsidR="002139D4" w:rsidRPr="00352B6E" w:rsidRDefault="002139D4" w:rsidP="002139D4">
      <w:pPr>
        <w:autoSpaceDE w:val="0"/>
        <w:autoSpaceDN w:val="0"/>
        <w:adjustRightInd w:val="0"/>
        <w:spacing w:afterLines="50" w:after="156"/>
        <w:ind w:firstLine="422"/>
        <w:rPr>
          <w:b/>
          <w:bCs/>
          <w:color w:val="000000"/>
          <w:szCs w:val="21"/>
        </w:rPr>
      </w:pPr>
      <w:r w:rsidRPr="00352B6E">
        <w:rPr>
          <w:b/>
          <w:bCs/>
          <w:color w:val="000000"/>
          <w:szCs w:val="21"/>
        </w:rPr>
        <w:t>（一）被保险人未遵守国家法律、政府规定、命令和要求而引起的损失；</w:t>
      </w:r>
    </w:p>
    <w:p w:rsidR="002139D4" w:rsidRPr="00352B6E" w:rsidRDefault="002139D4" w:rsidP="002139D4">
      <w:pPr>
        <w:autoSpaceDE w:val="0"/>
        <w:autoSpaceDN w:val="0"/>
        <w:adjustRightInd w:val="0"/>
        <w:spacing w:afterLines="50" w:after="156"/>
        <w:ind w:firstLine="422"/>
        <w:rPr>
          <w:b/>
          <w:bCs/>
          <w:color w:val="000000"/>
          <w:szCs w:val="21"/>
        </w:rPr>
      </w:pPr>
      <w:r w:rsidRPr="00352B6E">
        <w:rPr>
          <w:b/>
          <w:bCs/>
          <w:color w:val="000000"/>
          <w:szCs w:val="21"/>
        </w:rPr>
        <w:t>（二）被保险人随身携带物品的毁灭、遗失或损坏；</w:t>
      </w:r>
    </w:p>
    <w:p w:rsidR="002139D4" w:rsidRPr="00352B6E" w:rsidRDefault="002139D4" w:rsidP="002139D4">
      <w:pPr>
        <w:autoSpaceDE w:val="0"/>
        <w:autoSpaceDN w:val="0"/>
        <w:adjustRightInd w:val="0"/>
        <w:spacing w:afterLines="50" w:after="156"/>
        <w:ind w:firstLine="422"/>
        <w:rPr>
          <w:b/>
          <w:bCs/>
          <w:color w:val="000000"/>
          <w:szCs w:val="21"/>
        </w:rPr>
      </w:pPr>
      <w:r w:rsidRPr="00352B6E">
        <w:rPr>
          <w:b/>
          <w:bCs/>
          <w:color w:val="000000"/>
          <w:szCs w:val="21"/>
        </w:rPr>
        <w:t>（三）托运行李的毁灭、遗失或者损坏完全由于行李本身的自然属性、质量或者缺陷造成的；</w:t>
      </w:r>
    </w:p>
    <w:p w:rsidR="002139D4" w:rsidRPr="00352B6E" w:rsidRDefault="002139D4" w:rsidP="002139D4">
      <w:pPr>
        <w:autoSpaceDE w:val="0"/>
        <w:autoSpaceDN w:val="0"/>
        <w:adjustRightInd w:val="0"/>
        <w:spacing w:afterLines="50" w:after="156"/>
        <w:ind w:firstLine="422"/>
        <w:rPr>
          <w:b/>
          <w:bCs/>
          <w:color w:val="000000"/>
          <w:szCs w:val="21"/>
        </w:rPr>
      </w:pPr>
      <w:r w:rsidRPr="00352B6E">
        <w:rPr>
          <w:b/>
          <w:bCs/>
          <w:color w:val="000000"/>
          <w:szCs w:val="21"/>
        </w:rPr>
        <w:t>（四）自然灾害或其他无法控制的原因（战争或武装冲突）造成的损失；</w:t>
      </w:r>
    </w:p>
    <w:p w:rsidR="002139D4" w:rsidRPr="00352B6E" w:rsidRDefault="002139D4" w:rsidP="002139D4">
      <w:pPr>
        <w:autoSpaceDE w:val="0"/>
        <w:autoSpaceDN w:val="0"/>
        <w:adjustRightInd w:val="0"/>
        <w:spacing w:afterLines="50" w:after="156"/>
        <w:ind w:firstLine="422"/>
        <w:rPr>
          <w:b/>
          <w:bCs/>
          <w:color w:val="000000"/>
          <w:szCs w:val="21"/>
        </w:rPr>
      </w:pPr>
      <w:r w:rsidRPr="00352B6E">
        <w:rPr>
          <w:b/>
          <w:bCs/>
          <w:color w:val="000000"/>
          <w:szCs w:val="21"/>
        </w:rPr>
        <w:t>（五）包装完整，封志无异，而内件缺少、破损，除非能证明是由于航空公司的过失造成外，对行李物品发生损失，保险人不承担责任；</w:t>
      </w:r>
    </w:p>
    <w:p w:rsidR="002139D4" w:rsidRPr="00352B6E" w:rsidRDefault="002139D4" w:rsidP="002139D4">
      <w:pPr>
        <w:autoSpaceDE w:val="0"/>
        <w:autoSpaceDN w:val="0"/>
        <w:adjustRightInd w:val="0"/>
        <w:spacing w:afterLines="50" w:after="156"/>
        <w:ind w:firstLine="422"/>
        <w:rPr>
          <w:b/>
          <w:bCs/>
          <w:color w:val="000000"/>
          <w:szCs w:val="21"/>
        </w:rPr>
      </w:pPr>
      <w:r w:rsidRPr="00352B6E">
        <w:rPr>
          <w:b/>
          <w:bCs/>
          <w:color w:val="000000"/>
          <w:szCs w:val="21"/>
        </w:rPr>
        <w:t>（六）被保险人收受托运行李时未提出异议，承运人也未填开</w:t>
      </w:r>
      <w:r w:rsidRPr="00352B6E">
        <w:rPr>
          <w:b/>
          <w:bCs/>
          <w:color w:val="000000"/>
          <w:szCs w:val="21"/>
        </w:rPr>
        <w:t>“</w:t>
      </w:r>
      <w:r w:rsidRPr="00352B6E">
        <w:rPr>
          <w:b/>
          <w:bCs/>
          <w:color w:val="000000"/>
          <w:szCs w:val="21"/>
        </w:rPr>
        <w:t>行李运输差错记录</w:t>
      </w:r>
      <w:r w:rsidRPr="00352B6E">
        <w:rPr>
          <w:b/>
          <w:bCs/>
          <w:color w:val="000000"/>
          <w:szCs w:val="21"/>
        </w:rPr>
        <w:t>”</w:t>
      </w:r>
      <w:r w:rsidRPr="00352B6E">
        <w:rPr>
          <w:b/>
          <w:bCs/>
          <w:color w:val="000000"/>
          <w:szCs w:val="21"/>
        </w:rPr>
        <w:t>和</w:t>
      </w:r>
      <w:r w:rsidRPr="00352B6E">
        <w:rPr>
          <w:b/>
          <w:bCs/>
          <w:color w:val="000000"/>
          <w:szCs w:val="21"/>
        </w:rPr>
        <w:t>“</w:t>
      </w:r>
      <w:r w:rsidRPr="00352B6E">
        <w:rPr>
          <w:b/>
          <w:bCs/>
          <w:color w:val="000000"/>
          <w:szCs w:val="21"/>
        </w:rPr>
        <w:t>行李破损记录</w:t>
      </w:r>
      <w:r w:rsidRPr="00352B6E">
        <w:rPr>
          <w:b/>
          <w:bCs/>
          <w:color w:val="000000"/>
          <w:szCs w:val="21"/>
        </w:rPr>
        <w:t>”</w:t>
      </w:r>
      <w:r w:rsidRPr="00352B6E">
        <w:rPr>
          <w:b/>
          <w:bCs/>
          <w:color w:val="000000"/>
          <w:szCs w:val="21"/>
        </w:rPr>
        <w:t>的；</w:t>
      </w:r>
    </w:p>
    <w:p w:rsidR="002139D4" w:rsidRPr="00352B6E" w:rsidRDefault="002139D4" w:rsidP="002139D4">
      <w:pPr>
        <w:autoSpaceDE w:val="0"/>
        <w:autoSpaceDN w:val="0"/>
        <w:adjustRightInd w:val="0"/>
        <w:spacing w:afterLines="50" w:after="156"/>
        <w:ind w:firstLine="422"/>
        <w:rPr>
          <w:b/>
          <w:bCs/>
          <w:color w:val="000000"/>
          <w:szCs w:val="21"/>
        </w:rPr>
      </w:pPr>
      <w:r w:rsidRPr="00352B6E">
        <w:rPr>
          <w:b/>
          <w:bCs/>
          <w:color w:val="000000"/>
          <w:szCs w:val="21"/>
        </w:rPr>
        <w:t>（七）由于行李损失而引起的间接损失；</w:t>
      </w:r>
    </w:p>
    <w:p w:rsidR="002139D4" w:rsidRPr="00352B6E" w:rsidRDefault="002139D4" w:rsidP="002139D4">
      <w:pPr>
        <w:autoSpaceDE w:val="0"/>
        <w:autoSpaceDN w:val="0"/>
        <w:adjustRightInd w:val="0"/>
        <w:spacing w:afterLines="50" w:after="156"/>
        <w:ind w:firstLine="422"/>
        <w:rPr>
          <w:b/>
          <w:bCs/>
          <w:color w:val="000000"/>
          <w:szCs w:val="21"/>
        </w:rPr>
      </w:pPr>
      <w:r w:rsidRPr="00352B6E">
        <w:rPr>
          <w:b/>
          <w:bCs/>
          <w:color w:val="000000"/>
          <w:szCs w:val="21"/>
        </w:rPr>
        <w:t>（八）拴挂</w:t>
      </w:r>
      <w:r w:rsidRPr="00352B6E">
        <w:rPr>
          <w:b/>
          <w:bCs/>
          <w:color w:val="000000"/>
          <w:szCs w:val="21"/>
        </w:rPr>
        <w:t>“</w:t>
      </w:r>
      <w:r w:rsidRPr="00352B6E">
        <w:rPr>
          <w:b/>
          <w:bCs/>
          <w:color w:val="000000"/>
          <w:szCs w:val="21"/>
        </w:rPr>
        <w:t>免除责任行李牌</w:t>
      </w:r>
      <w:r w:rsidRPr="00352B6E">
        <w:rPr>
          <w:b/>
          <w:bCs/>
          <w:color w:val="000000"/>
          <w:szCs w:val="21"/>
        </w:rPr>
        <w:t>”</w:t>
      </w:r>
      <w:r w:rsidRPr="00352B6E">
        <w:rPr>
          <w:b/>
          <w:bCs/>
          <w:color w:val="000000"/>
          <w:szCs w:val="21"/>
        </w:rPr>
        <w:t>的托运行李；</w:t>
      </w:r>
    </w:p>
    <w:p w:rsidR="002139D4" w:rsidRPr="00352B6E" w:rsidRDefault="002139D4" w:rsidP="002139D4">
      <w:pPr>
        <w:autoSpaceDE w:val="0"/>
        <w:autoSpaceDN w:val="0"/>
        <w:adjustRightInd w:val="0"/>
        <w:spacing w:afterLines="50" w:after="156"/>
        <w:ind w:firstLine="422"/>
        <w:rPr>
          <w:b/>
          <w:bCs/>
          <w:color w:val="000000"/>
          <w:szCs w:val="21"/>
        </w:rPr>
      </w:pPr>
      <w:r w:rsidRPr="00352B6E">
        <w:rPr>
          <w:b/>
          <w:bCs/>
          <w:color w:val="000000"/>
          <w:szCs w:val="21"/>
        </w:rPr>
        <w:t>（九）对于逾重行李的逾重部分，如未付逾重行李费，保险人对该部分不承担责任；</w:t>
      </w:r>
    </w:p>
    <w:p w:rsidR="002139D4" w:rsidRPr="00352B6E" w:rsidRDefault="002139D4" w:rsidP="002139D4">
      <w:pPr>
        <w:autoSpaceDE w:val="0"/>
        <w:autoSpaceDN w:val="0"/>
        <w:adjustRightInd w:val="0"/>
        <w:spacing w:afterLines="50" w:after="156"/>
        <w:ind w:firstLine="422"/>
        <w:rPr>
          <w:b/>
          <w:bCs/>
          <w:color w:val="000000"/>
          <w:szCs w:val="21"/>
        </w:rPr>
      </w:pPr>
      <w:r w:rsidRPr="00352B6E">
        <w:rPr>
          <w:b/>
          <w:bCs/>
          <w:color w:val="000000"/>
          <w:szCs w:val="21"/>
        </w:rPr>
        <w:t>（十）行李内装有按规定不能夹入行李的运输物品，如：易碎物品、易腐物品、贵重物品、文件、证件、有价证券、金银首饰、现金等，保险人不负赔偿责任；</w:t>
      </w:r>
    </w:p>
    <w:p w:rsidR="002139D4" w:rsidRPr="00352B6E" w:rsidRDefault="002139D4" w:rsidP="002139D4">
      <w:pPr>
        <w:autoSpaceDE w:val="0"/>
        <w:autoSpaceDN w:val="0"/>
        <w:adjustRightInd w:val="0"/>
        <w:spacing w:afterLines="50" w:after="156"/>
        <w:ind w:firstLine="422"/>
        <w:rPr>
          <w:b/>
          <w:bCs/>
          <w:color w:val="000000"/>
          <w:szCs w:val="21"/>
        </w:rPr>
      </w:pPr>
      <w:r w:rsidRPr="00352B6E">
        <w:rPr>
          <w:b/>
          <w:bCs/>
          <w:color w:val="000000"/>
          <w:szCs w:val="21"/>
        </w:rPr>
        <w:t>（十一）由于被保险人的过错造成的损失；</w:t>
      </w:r>
    </w:p>
    <w:p w:rsidR="002139D4" w:rsidRPr="00352B6E" w:rsidRDefault="002139D4" w:rsidP="002139D4">
      <w:pPr>
        <w:autoSpaceDE w:val="0"/>
        <w:autoSpaceDN w:val="0"/>
        <w:adjustRightInd w:val="0"/>
        <w:spacing w:afterLines="50" w:after="156"/>
        <w:ind w:firstLine="422"/>
        <w:rPr>
          <w:b/>
          <w:bCs/>
          <w:color w:val="000000"/>
          <w:szCs w:val="21"/>
        </w:rPr>
      </w:pPr>
      <w:r w:rsidRPr="00352B6E">
        <w:rPr>
          <w:b/>
          <w:bCs/>
          <w:color w:val="000000"/>
          <w:szCs w:val="21"/>
        </w:rPr>
        <w:t>（十二）托运行李延误造成的损失。</w:t>
      </w:r>
    </w:p>
    <w:p w:rsidR="002139D4" w:rsidRPr="00352B6E" w:rsidRDefault="002139D4" w:rsidP="002139D4">
      <w:pPr>
        <w:autoSpaceDE w:val="0"/>
        <w:autoSpaceDN w:val="0"/>
        <w:adjustRightInd w:val="0"/>
        <w:spacing w:afterLines="50" w:after="156"/>
        <w:ind w:firstLine="422"/>
        <w:rPr>
          <w:b/>
          <w:bCs/>
          <w:color w:val="000000"/>
          <w:szCs w:val="21"/>
        </w:rPr>
      </w:pPr>
    </w:p>
    <w:p w:rsidR="002139D4" w:rsidRPr="00352B6E" w:rsidRDefault="002139D4" w:rsidP="002139D4">
      <w:pPr>
        <w:autoSpaceDE w:val="0"/>
        <w:autoSpaceDN w:val="0"/>
        <w:adjustRightInd w:val="0"/>
        <w:spacing w:afterLines="50" w:after="156"/>
        <w:jc w:val="center"/>
        <w:rPr>
          <w:b/>
          <w:szCs w:val="21"/>
          <w:lang w:val="zh-CN"/>
        </w:rPr>
      </w:pPr>
      <w:r w:rsidRPr="00352B6E">
        <w:rPr>
          <w:b/>
          <w:szCs w:val="21"/>
          <w:lang w:val="zh-CN"/>
        </w:rPr>
        <w:t>保险金额</w:t>
      </w:r>
    </w:p>
    <w:p w:rsidR="002139D4" w:rsidRPr="00352B6E" w:rsidRDefault="002139D4" w:rsidP="002139D4">
      <w:pPr>
        <w:snapToGrid w:val="0"/>
        <w:spacing w:afterLines="50" w:after="156"/>
        <w:ind w:firstLineChars="200" w:firstLine="422"/>
        <w:rPr>
          <w:szCs w:val="21"/>
        </w:rPr>
      </w:pPr>
      <w:r w:rsidRPr="00352B6E">
        <w:rPr>
          <w:b/>
          <w:szCs w:val="21"/>
        </w:rPr>
        <w:t>第五条</w:t>
      </w:r>
      <w:r w:rsidRPr="00352B6E">
        <w:rPr>
          <w:szCs w:val="21"/>
        </w:rPr>
        <w:t xml:space="preserve"> </w:t>
      </w:r>
      <w:r w:rsidRPr="00352B6E">
        <w:rPr>
          <w:szCs w:val="21"/>
        </w:rPr>
        <w:t>保险金额由投保人与保险人约定并在保险单上载明。</w:t>
      </w:r>
    </w:p>
    <w:p w:rsidR="002139D4" w:rsidRPr="00352B6E" w:rsidRDefault="002139D4" w:rsidP="002139D4">
      <w:pPr>
        <w:spacing w:afterLines="50" w:after="156"/>
        <w:ind w:firstLineChars="200" w:firstLine="420"/>
        <w:rPr>
          <w:szCs w:val="21"/>
        </w:rPr>
      </w:pPr>
    </w:p>
    <w:p w:rsidR="002139D4" w:rsidRPr="00352B6E" w:rsidRDefault="002139D4" w:rsidP="002139D4">
      <w:pPr>
        <w:pStyle w:val="ac"/>
        <w:spacing w:afterLines="50" w:after="156"/>
        <w:ind w:leftChars="0" w:left="0" w:firstLineChars="0" w:firstLine="0"/>
        <w:jc w:val="center"/>
        <w:rPr>
          <w:szCs w:val="21"/>
        </w:rPr>
      </w:pPr>
      <w:r w:rsidRPr="00352B6E">
        <w:rPr>
          <w:b/>
          <w:szCs w:val="21"/>
        </w:rPr>
        <w:t>保险期间</w:t>
      </w:r>
    </w:p>
    <w:p w:rsidR="002139D4" w:rsidRPr="00352B6E" w:rsidRDefault="002139D4" w:rsidP="002139D4">
      <w:pPr>
        <w:snapToGrid w:val="0"/>
        <w:spacing w:afterLines="50" w:after="156"/>
        <w:ind w:rightChars="-22" w:right="-46" w:firstLineChars="200" w:firstLine="422"/>
        <w:rPr>
          <w:szCs w:val="21"/>
        </w:rPr>
      </w:pPr>
      <w:r w:rsidRPr="00352B6E">
        <w:rPr>
          <w:b/>
          <w:szCs w:val="21"/>
        </w:rPr>
        <w:t>第六条</w:t>
      </w:r>
      <w:r w:rsidRPr="00352B6E">
        <w:rPr>
          <w:b/>
          <w:szCs w:val="21"/>
        </w:rPr>
        <w:t xml:space="preserve"> </w:t>
      </w:r>
      <w:r w:rsidRPr="00352B6E">
        <w:rPr>
          <w:szCs w:val="21"/>
        </w:rPr>
        <w:t>本保险合同的保险期间由投保人与保险人协商确定，并在保险单上载明。</w:t>
      </w:r>
    </w:p>
    <w:p w:rsidR="002139D4" w:rsidRPr="00352B6E" w:rsidRDefault="002139D4" w:rsidP="002139D4">
      <w:pPr>
        <w:spacing w:afterLines="50" w:after="156"/>
        <w:jc w:val="center"/>
        <w:rPr>
          <w:b/>
          <w:szCs w:val="21"/>
        </w:rPr>
      </w:pPr>
    </w:p>
    <w:p w:rsidR="002139D4" w:rsidRPr="00352B6E" w:rsidRDefault="002139D4" w:rsidP="002139D4">
      <w:pPr>
        <w:spacing w:afterLines="50" w:after="156"/>
        <w:jc w:val="center"/>
        <w:rPr>
          <w:b/>
          <w:szCs w:val="21"/>
        </w:rPr>
      </w:pPr>
      <w:r w:rsidRPr="00352B6E">
        <w:rPr>
          <w:b/>
          <w:szCs w:val="21"/>
        </w:rPr>
        <w:t>索赔申请</w:t>
      </w:r>
    </w:p>
    <w:p w:rsidR="002139D4" w:rsidRPr="00352B6E" w:rsidRDefault="002139D4" w:rsidP="002139D4">
      <w:pPr>
        <w:pStyle w:val="ab"/>
        <w:spacing w:afterLines="50" w:after="156"/>
        <w:ind w:firstLineChars="197" w:firstLine="415"/>
        <w:rPr>
          <w:b w:val="0"/>
          <w:szCs w:val="21"/>
        </w:rPr>
      </w:pPr>
      <w:r w:rsidRPr="00352B6E">
        <w:rPr>
          <w:szCs w:val="21"/>
        </w:rPr>
        <w:t>第七条</w:t>
      </w:r>
      <w:r w:rsidRPr="00352B6E">
        <w:rPr>
          <w:szCs w:val="21"/>
        </w:rPr>
        <w:t xml:space="preserve"> </w:t>
      </w:r>
      <w:r w:rsidRPr="00352B6E">
        <w:rPr>
          <w:b w:val="0"/>
          <w:szCs w:val="21"/>
        </w:rPr>
        <w:t>被保险人请求赔偿时，应向保险人提供下列证明和资料：</w:t>
      </w:r>
    </w:p>
    <w:p w:rsidR="002139D4" w:rsidRPr="00352B6E" w:rsidRDefault="002139D4" w:rsidP="002139D4">
      <w:pPr>
        <w:pStyle w:val="ab"/>
        <w:spacing w:afterLines="50" w:after="156"/>
        <w:ind w:firstLineChars="197" w:firstLine="414"/>
        <w:rPr>
          <w:b w:val="0"/>
          <w:szCs w:val="21"/>
        </w:rPr>
      </w:pPr>
      <w:r w:rsidRPr="00352B6E">
        <w:rPr>
          <w:b w:val="0"/>
          <w:szCs w:val="21"/>
        </w:rPr>
        <w:t>（一）保险单或其他有效保险凭证；</w:t>
      </w:r>
    </w:p>
    <w:p w:rsidR="002139D4" w:rsidRPr="00352B6E" w:rsidRDefault="002139D4" w:rsidP="002139D4">
      <w:pPr>
        <w:spacing w:afterLines="50" w:after="156"/>
        <w:ind w:firstLineChars="200" w:firstLine="420"/>
        <w:rPr>
          <w:szCs w:val="21"/>
        </w:rPr>
      </w:pPr>
      <w:r w:rsidRPr="00352B6E">
        <w:rPr>
          <w:szCs w:val="21"/>
        </w:rPr>
        <w:t>（二）被保险人或其代表填具的索赔申请书；</w:t>
      </w:r>
    </w:p>
    <w:p w:rsidR="002139D4" w:rsidRPr="00352B6E" w:rsidRDefault="002139D4" w:rsidP="002139D4">
      <w:pPr>
        <w:spacing w:afterLines="50" w:after="156"/>
        <w:ind w:firstLineChars="200" w:firstLine="420"/>
        <w:rPr>
          <w:szCs w:val="21"/>
        </w:rPr>
      </w:pPr>
      <w:r w:rsidRPr="00352B6E">
        <w:rPr>
          <w:szCs w:val="21"/>
        </w:rPr>
        <w:t>（三）被保险人身份证明文件；</w:t>
      </w:r>
    </w:p>
    <w:p w:rsidR="002139D4" w:rsidRPr="00352B6E" w:rsidRDefault="002139D4" w:rsidP="002139D4">
      <w:pPr>
        <w:spacing w:afterLines="50" w:after="156"/>
        <w:ind w:firstLineChars="200" w:firstLine="420"/>
        <w:rPr>
          <w:szCs w:val="21"/>
        </w:rPr>
      </w:pPr>
      <w:r w:rsidRPr="00352B6E">
        <w:rPr>
          <w:szCs w:val="21"/>
        </w:rPr>
        <w:t>（四）航空公司出具的关于</w:t>
      </w:r>
      <w:r w:rsidRPr="00352B6E">
        <w:rPr>
          <w:bCs/>
          <w:color w:val="000000"/>
          <w:szCs w:val="21"/>
        </w:rPr>
        <w:t>托运行李毁灭、遗失或者损坏</w:t>
      </w:r>
      <w:r w:rsidRPr="00352B6E">
        <w:rPr>
          <w:szCs w:val="21"/>
        </w:rPr>
        <w:t>的书面证明文件以及相应的赔偿证明；</w:t>
      </w:r>
    </w:p>
    <w:p w:rsidR="002139D4" w:rsidRPr="00352B6E" w:rsidRDefault="002139D4" w:rsidP="002139D4">
      <w:pPr>
        <w:spacing w:afterLines="50" w:after="156"/>
        <w:ind w:firstLineChars="200" w:firstLine="420"/>
        <w:rPr>
          <w:bCs/>
          <w:szCs w:val="21"/>
        </w:rPr>
      </w:pPr>
      <w:r w:rsidRPr="00352B6E">
        <w:rPr>
          <w:szCs w:val="21"/>
        </w:rPr>
        <w:t>（五）</w:t>
      </w:r>
      <w:r w:rsidRPr="00352B6E">
        <w:rPr>
          <w:bCs/>
          <w:szCs w:val="21"/>
        </w:rPr>
        <w:t>被保险人所能提供的与确认保险事故的性质、原因、损失程度等有关的其他证明和资料；</w:t>
      </w:r>
    </w:p>
    <w:p w:rsidR="002139D4" w:rsidRPr="00352B6E" w:rsidRDefault="002139D4" w:rsidP="002139D4">
      <w:pPr>
        <w:spacing w:afterLines="50" w:after="156"/>
        <w:ind w:firstLineChars="200" w:firstLine="420"/>
      </w:pPr>
      <w:r w:rsidRPr="00352B6E">
        <w:rPr>
          <w:bCs/>
          <w:szCs w:val="21"/>
        </w:rPr>
        <w:t>（六）</w:t>
      </w:r>
      <w:r w:rsidRPr="00352B6E">
        <w:rPr>
          <w:szCs w:val="21"/>
        </w:rPr>
        <w:t>若被保险人委托他人申请的，还应提供授权委托书原件、委托人和受托人的身</w:t>
      </w:r>
      <w:r w:rsidRPr="00352B6E">
        <w:t>份证明等相关证明文件。</w:t>
      </w:r>
    </w:p>
    <w:p w:rsidR="002139D4" w:rsidRPr="00352B6E" w:rsidRDefault="002139D4" w:rsidP="002139D4">
      <w:pPr>
        <w:adjustRightInd w:val="0"/>
        <w:spacing w:afterLines="50" w:after="156"/>
        <w:ind w:firstLineChars="201" w:firstLine="424"/>
        <w:rPr>
          <w:b/>
          <w:szCs w:val="21"/>
        </w:rPr>
      </w:pPr>
      <w:r w:rsidRPr="00352B6E">
        <w:rPr>
          <w:b/>
          <w:szCs w:val="21"/>
        </w:rPr>
        <w:t>被保险人未履行前款约定的索赔材料提供义务，导致保险人无法核实损失情况的，保险人对无法核实的部分不承担赔偿责任。</w:t>
      </w:r>
    </w:p>
    <w:p w:rsidR="002139D4" w:rsidRPr="00352B6E" w:rsidRDefault="002139D4" w:rsidP="002139D4">
      <w:pPr>
        <w:spacing w:afterLines="50" w:after="156"/>
        <w:jc w:val="center"/>
        <w:rPr>
          <w:b/>
          <w:szCs w:val="21"/>
        </w:rPr>
      </w:pPr>
    </w:p>
    <w:p w:rsidR="002139D4" w:rsidRPr="00352B6E" w:rsidRDefault="002139D4" w:rsidP="002139D4">
      <w:pPr>
        <w:pStyle w:val="ab"/>
        <w:spacing w:afterLines="50" w:after="156"/>
        <w:jc w:val="center"/>
        <w:rPr>
          <w:szCs w:val="21"/>
        </w:rPr>
      </w:pPr>
      <w:r w:rsidRPr="00352B6E">
        <w:rPr>
          <w:szCs w:val="21"/>
        </w:rPr>
        <w:t>争议处理和法律适用</w:t>
      </w:r>
    </w:p>
    <w:p w:rsidR="002139D4" w:rsidRPr="00352B6E" w:rsidRDefault="002139D4" w:rsidP="002139D4">
      <w:pPr>
        <w:pStyle w:val="ac"/>
        <w:spacing w:afterLines="50" w:after="156"/>
        <w:ind w:leftChars="0" w:left="0" w:firstLine="422"/>
        <w:rPr>
          <w:szCs w:val="21"/>
        </w:rPr>
      </w:pPr>
      <w:r w:rsidRPr="00352B6E">
        <w:rPr>
          <w:b/>
          <w:szCs w:val="21"/>
        </w:rPr>
        <w:t>第八条</w:t>
      </w:r>
      <w:r w:rsidRPr="00352B6E">
        <w:rPr>
          <w:szCs w:val="21"/>
        </w:rPr>
        <w:t xml:space="preserve"> </w:t>
      </w:r>
      <w:r w:rsidRPr="00352B6E">
        <w:rPr>
          <w:szCs w:val="21"/>
        </w:rPr>
        <w:t>因履行本保险合同发生的争议，由当事人协商解决。协商不成的，提交保险单载明的仲裁机构仲裁；保险单未载明仲裁机构或者争议发生后未达成仲裁协议的，依法向人民法院起诉。</w:t>
      </w:r>
    </w:p>
    <w:p w:rsidR="002139D4" w:rsidRPr="00352B6E" w:rsidRDefault="002139D4" w:rsidP="002139D4">
      <w:pPr>
        <w:pStyle w:val="ac"/>
        <w:spacing w:afterLines="50" w:after="156"/>
        <w:ind w:leftChars="0" w:left="0" w:firstLine="422"/>
        <w:rPr>
          <w:szCs w:val="21"/>
        </w:rPr>
      </w:pPr>
      <w:r w:rsidRPr="00352B6E">
        <w:rPr>
          <w:b/>
          <w:szCs w:val="21"/>
        </w:rPr>
        <w:t>第九条</w:t>
      </w:r>
      <w:r w:rsidRPr="00352B6E">
        <w:rPr>
          <w:szCs w:val="21"/>
        </w:rPr>
        <w:t xml:space="preserve"> </w:t>
      </w:r>
      <w:r w:rsidRPr="00352B6E">
        <w:rPr>
          <w:szCs w:val="21"/>
        </w:rPr>
        <w:t>与本保险合同有关的以及履行本保险合同产生的一切争议处理适用中华人民共和国法律（不包括港澳台地区法律）。</w:t>
      </w:r>
    </w:p>
    <w:p w:rsidR="002139D4" w:rsidRPr="00352B6E" w:rsidRDefault="002139D4" w:rsidP="002139D4">
      <w:pPr>
        <w:adjustRightInd w:val="0"/>
        <w:snapToGrid w:val="0"/>
        <w:spacing w:afterLines="50" w:after="156"/>
        <w:jc w:val="center"/>
        <w:rPr>
          <w:b/>
          <w:bCs/>
          <w:szCs w:val="21"/>
        </w:rPr>
      </w:pPr>
    </w:p>
    <w:p w:rsidR="002139D4" w:rsidRPr="00352B6E" w:rsidRDefault="002139D4" w:rsidP="002139D4">
      <w:pPr>
        <w:adjustRightInd w:val="0"/>
        <w:snapToGrid w:val="0"/>
        <w:spacing w:afterLines="50" w:after="156"/>
        <w:jc w:val="center"/>
        <w:rPr>
          <w:b/>
          <w:bCs/>
          <w:szCs w:val="21"/>
        </w:rPr>
      </w:pPr>
      <w:r w:rsidRPr="00352B6E">
        <w:rPr>
          <w:b/>
          <w:bCs/>
          <w:szCs w:val="21"/>
        </w:rPr>
        <w:t>其他事项</w:t>
      </w:r>
    </w:p>
    <w:p w:rsidR="002139D4" w:rsidRPr="00352B6E" w:rsidRDefault="002139D4" w:rsidP="002139D4">
      <w:pPr>
        <w:adjustRightInd w:val="0"/>
        <w:snapToGrid w:val="0"/>
        <w:spacing w:afterLines="50" w:after="156"/>
        <w:ind w:firstLineChars="200" w:firstLine="422"/>
        <w:rPr>
          <w:szCs w:val="21"/>
        </w:rPr>
      </w:pPr>
      <w:r w:rsidRPr="00352B6E">
        <w:rPr>
          <w:b/>
          <w:bCs/>
          <w:szCs w:val="21"/>
        </w:rPr>
        <w:t>第十条</w:t>
      </w:r>
      <w:r w:rsidRPr="00352B6E">
        <w:rPr>
          <w:szCs w:val="21"/>
        </w:rPr>
        <w:t xml:space="preserve">  </w:t>
      </w:r>
      <w:r w:rsidRPr="00352B6E">
        <w:rPr>
          <w:szCs w:val="21"/>
        </w:rPr>
        <w:t>投保人和保险人可以协商变更合同内容。</w:t>
      </w:r>
    </w:p>
    <w:p w:rsidR="002139D4" w:rsidRPr="00352B6E" w:rsidRDefault="002139D4" w:rsidP="002139D4">
      <w:pPr>
        <w:adjustRightInd w:val="0"/>
        <w:snapToGrid w:val="0"/>
        <w:spacing w:afterLines="50" w:after="156"/>
        <w:ind w:firstLineChars="200" w:firstLine="420"/>
        <w:rPr>
          <w:szCs w:val="21"/>
        </w:rPr>
      </w:pPr>
      <w:r w:rsidRPr="00352B6E">
        <w:rPr>
          <w:szCs w:val="21"/>
        </w:rPr>
        <w:t>变更保险合同的，应当由保险人在保险单或者其他保险凭证上批注或附贴批单，或者投保人和保险人订立变更的书面协议。</w:t>
      </w:r>
    </w:p>
    <w:p w:rsidR="002139D4" w:rsidRPr="00352B6E" w:rsidRDefault="002139D4" w:rsidP="002139D4">
      <w:pPr>
        <w:adjustRightInd w:val="0"/>
        <w:snapToGrid w:val="0"/>
        <w:spacing w:afterLines="50" w:after="156"/>
        <w:ind w:firstLineChars="200" w:firstLine="422"/>
        <w:rPr>
          <w:szCs w:val="21"/>
        </w:rPr>
      </w:pPr>
      <w:r w:rsidRPr="00352B6E">
        <w:rPr>
          <w:b/>
          <w:bCs/>
          <w:szCs w:val="21"/>
        </w:rPr>
        <w:t>第十一条</w:t>
      </w:r>
      <w:r w:rsidRPr="00352B6E">
        <w:rPr>
          <w:szCs w:val="21"/>
        </w:rPr>
        <w:t xml:space="preserve">  </w:t>
      </w:r>
      <w:r w:rsidRPr="00352B6E">
        <w:rPr>
          <w:szCs w:val="21"/>
        </w:rPr>
        <w:t>在本保险合同成立后，投保人可以书面形式通知保险人解除合同，但保险人已根据本保险合同约定给付保险金的除外。</w:t>
      </w:r>
    </w:p>
    <w:p w:rsidR="002139D4" w:rsidRPr="00352B6E" w:rsidRDefault="002139D4" w:rsidP="002139D4">
      <w:pPr>
        <w:adjustRightInd w:val="0"/>
        <w:snapToGrid w:val="0"/>
        <w:spacing w:afterLines="50" w:after="156"/>
        <w:ind w:firstLineChars="200" w:firstLine="420"/>
        <w:rPr>
          <w:szCs w:val="21"/>
        </w:rPr>
      </w:pPr>
      <w:r w:rsidRPr="00352B6E">
        <w:rPr>
          <w:szCs w:val="21"/>
        </w:rPr>
        <w:lastRenderedPageBreak/>
        <w:t>投保人解除本保险合同时，应提供下列证明文件和资料：</w:t>
      </w:r>
    </w:p>
    <w:p w:rsidR="002139D4" w:rsidRPr="00352B6E" w:rsidRDefault="002139D4" w:rsidP="002139D4">
      <w:pPr>
        <w:adjustRightInd w:val="0"/>
        <w:snapToGrid w:val="0"/>
        <w:spacing w:afterLines="50" w:after="156"/>
        <w:ind w:firstLineChars="200" w:firstLine="420"/>
        <w:rPr>
          <w:szCs w:val="21"/>
        </w:rPr>
      </w:pPr>
      <w:r w:rsidRPr="00352B6E">
        <w:rPr>
          <w:szCs w:val="21"/>
        </w:rPr>
        <w:t>（一）保险合同解除申请书；</w:t>
      </w:r>
    </w:p>
    <w:p w:rsidR="002139D4" w:rsidRPr="00352B6E" w:rsidRDefault="002139D4" w:rsidP="002139D4">
      <w:pPr>
        <w:adjustRightInd w:val="0"/>
        <w:snapToGrid w:val="0"/>
        <w:spacing w:afterLines="50" w:after="156"/>
        <w:ind w:firstLineChars="200" w:firstLine="420"/>
        <w:rPr>
          <w:szCs w:val="21"/>
        </w:rPr>
      </w:pPr>
      <w:r w:rsidRPr="00352B6E">
        <w:rPr>
          <w:szCs w:val="21"/>
        </w:rPr>
        <w:t>（二）保险单原件；</w:t>
      </w:r>
    </w:p>
    <w:p w:rsidR="002139D4" w:rsidRPr="00352B6E" w:rsidRDefault="002139D4" w:rsidP="002139D4">
      <w:pPr>
        <w:adjustRightInd w:val="0"/>
        <w:snapToGrid w:val="0"/>
        <w:spacing w:afterLines="50" w:after="156"/>
        <w:ind w:firstLineChars="200" w:firstLine="420"/>
        <w:rPr>
          <w:szCs w:val="21"/>
        </w:rPr>
      </w:pPr>
      <w:r w:rsidRPr="00352B6E">
        <w:rPr>
          <w:szCs w:val="21"/>
        </w:rPr>
        <w:t>（三）保险费交付凭证；</w:t>
      </w:r>
    </w:p>
    <w:p w:rsidR="002139D4" w:rsidRPr="00352B6E" w:rsidRDefault="002139D4" w:rsidP="002139D4">
      <w:pPr>
        <w:adjustRightInd w:val="0"/>
        <w:snapToGrid w:val="0"/>
        <w:spacing w:afterLines="50" w:after="156"/>
        <w:ind w:firstLineChars="200" w:firstLine="420"/>
        <w:rPr>
          <w:szCs w:val="21"/>
        </w:rPr>
      </w:pPr>
      <w:r w:rsidRPr="00352B6E">
        <w:rPr>
          <w:szCs w:val="21"/>
        </w:rPr>
        <w:t>（四）投保人身份证明。</w:t>
      </w:r>
    </w:p>
    <w:p w:rsidR="002139D4" w:rsidRPr="00352B6E" w:rsidRDefault="002139D4" w:rsidP="002139D4">
      <w:pPr>
        <w:adjustRightInd w:val="0"/>
        <w:snapToGrid w:val="0"/>
        <w:spacing w:afterLines="50" w:after="156"/>
        <w:ind w:firstLineChars="200" w:firstLine="420"/>
        <w:rPr>
          <w:szCs w:val="21"/>
        </w:rPr>
      </w:pPr>
      <w:r w:rsidRPr="00352B6E">
        <w:rPr>
          <w:szCs w:val="21"/>
        </w:rPr>
        <w:t>投保人要求解除本保险合同，自保险人接到保险合同解除申请书之时起，本保险合同的效力终止。保险人收到上述证明文件和资料之日起</w:t>
      </w:r>
      <w:r w:rsidRPr="00352B6E">
        <w:rPr>
          <w:szCs w:val="21"/>
        </w:rPr>
        <w:t>30</w:t>
      </w:r>
      <w:r w:rsidRPr="00352B6E">
        <w:rPr>
          <w:szCs w:val="21"/>
        </w:rPr>
        <w:t>日内退还保险单的未满期净保费。</w:t>
      </w:r>
    </w:p>
    <w:p w:rsidR="002139D4" w:rsidRPr="00352B6E" w:rsidRDefault="002139D4" w:rsidP="002139D4">
      <w:pPr>
        <w:spacing w:afterLines="50" w:after="156"/>
        <w:ind w:left="420"/>
        <w:rPr>
          <w:szCs w:val="21"/>
        </w:rPr>
      </w:pPr>
    </w:p>
    <w:p w:rsidR="002139D4" w:rsidRPr="00352B6E" w:rsidRDefault="002139D4" w:rsidP="002139D4">
      <w:pPr>
        <w:spacing w:afterLines="50" w:after="156"/>
        <w:ind w:left="420"/>
        <w:jc w:val="center"/>
        <w:rPr>
          <w:b/>
          <w:szCs w:val="21"/>
        </w:rPr>
      </w:pPr>
      <w:r w:rsidRPr="00352B6E">
        <w:rPr>
          <w:b/>
          <w:szCs w:val="21"/>
        </w:rPr>
        <w:t>释义</w:t>
      </w:r>
    </w:p>
    <w:p w:rsidR="002139D4" w:rsidRPr="00352B6E" w:rsidRDefault="002139D4" w:rsidP="002139D4">
      <w:pPr>
        <w:spacing w:afterLines="50" w:after="156"/>
        <w:ind w:firstLineChars="200" w:firstLine="422"/>
        <w:rPr>
          <w:b/>
          <w:bCs/>
          <w:szCs w:val="21"/>
        </w:rPr>
      </w:pPr>
      <w:r w:rsidRPr="00352B6E">
        <w:rPr>
          <w:b/>
          <w:bCs/>
          <w:szCs w:val="21"/>
        </w:rPr>
        <w:t>第十二条</w:t>
      </w:r>
      <w:r w:rsidRPr="00352B6E">
        <w:rPr>
          <w:b/>
          <w:bCs/>
          <w:szCs w:val="21"/>
        </w:rPr>
        <w:t xml:space="preserve"> </w:t>
      </w:r>
    </w:p>
    <w:p w:rsidR="002139D4" w:rsidRPr="00352B6E" w:rsidRDefault="002139D4" w:rsidP="002139D4">
      <w:pPr>
        <w:pStyle w:val="ac"/>
        <w:snapToGrid/>
        <w:spacing w:beforeLines="50" w:before="156"/>
        <w:ind w:leftChars="0" w:left="0"/>
        <w:rPr>
          <w:szCs w:val="21"/>
        </w:rPr>
      </w:pPr>
      <w:r w:rsidRPr="00352B6E">
        <w:rPr>
          <w:bCs/>
          <w:szCs w:val="21"/>
        </w:rPr>
        <w:t>【保险人】</w:t>
      </w:r>
      <w:r w:rsidRPr="00352B6E">
        <w:rPr>
          <w:szCs w:val="21"/>
        </w:rPr>
        <w:t>指与投保人签订本保险合同的中国平安财产保险股份有限公司。</w:t>
      </w:r>
    </w:p>
    <w:p w:rsidR="002139D4" w:rsidRPr="00352B6E" w:rsidRDefault="002139D4" w:rsidP="002139D4">
      <w:pPr>
        <w:spacing w:afterLines="50" w:after="156"/>
        <w:ind w:firstLineChars="200" w:firstLine="422"/>
        <w:rPr>
          <w:szCs w:val="21"/>
        </w:rPr>
      </w:pPr>
      <w:r w:rsidRPr="00352B6E">
        <w:rPr>
          <w:b/>
          <w:bCs/>
          <w:szCs w:val="21"/>
        </w:rPr>
        <w:t>【</w:t>
      </w:r>
      <w:r w:rsidRPr="00352B6E">
        <w:rPr>
          <w:bCs/>
          <w:szCs w:val="21"/>
        </w:rPr>
        <w:t>固定航班</w:t>
      </w:r>
      <w:r w:rsidRPr="00352B6E">
        <w:rPr>
          <w:spacing w:val="8"/>
        </w:rPr>
        <w:t>】</w:t>
      </w:r>
      <w:r w:rsidRPr="00352B6E">
        <w:rPr>
          <w:szCs w:val="21"/>
        </w:rPr>
        <w:t>指持有政府主管部门依法颁发的公共飞行营运执照的承运人，以收费方式合法对公众开放的，以公共交通工具为目的和用途的，固定往来于商用机场间的民航客机班次，不包括政府、企业及私人包机班次。</w:t>
      </w:r>
    </w:p>
    <w:p w:rsidR="002139D4" w:rsidRPr="00352B6E" w:rsidRDefault="002139D4" w:rsidP="002139D4">
      <w:pPr>
        <w:pStyle w:val="ac"/>
        <w:snapToGrid/>
        <w:spacing w:beforeLines="50" w:before="156"/>
        <w:ind w:leftChars="0" w:left="0"/>
        <w:rPr>
          <w:szCs w:val="21"/>
        </w:rPr>
      </w:pPr>
      <w:r w:rsidRPr="00352B6E">
        <w:rPr>
          <w:szCs w:val="21"/>
        </w:rPr>
        <w:t>【未满期净保费】未满期净保费＝保险费</w:t>
      </w:r>
      <w:r w:rsidRPr="00352B6E">
        <w:rPr>
          <w:szCs w:val="21"/>
        </w:rPr>
        <w:t>×[1</w:t>
      </w:r>
      <w:r w:rsidRPr="00352B6E">
        <w:rPr>
          <w:szCs w:val="21"/>
        </w:rPr>
        <w:t>－（保险单已经过天数</w:t>
      </w:r>
      <w:r w:rsidRPr="00352B6E">
        <w:rPr>
          <w:szCs w:val="21"/>
        </w:rPr>
        <w:t>/</w:t>
      </w:r>
      <w:r w:rsidRPr="00352B6E">
        <w:rPr>
          <w:szCs w:val="21"/>
        </w:rPr>
        <w:t>保险期间天数）</w:t>
      </w:r>
      <w:r w:rsidRPr="00352B6E">
        <w:rPr>
          <w:szCs w:val="21"/>
        </w:rPr>
        <w:t>] ×</w:t>
      </w:r>
      <w:r w:rsidRPr="00352B6E">
        <w:rPr>
          <w:szCs w:val="21"/>
        </w:rPr>
        <w:t>（</w:t>
      </w:r>
      <w:r w:rsidRPr="00352B6E">
        <w:rPr>
          <w:szCs w:val="21"/>
        </w:rPr>
        <w:t>1</w:t>
      </w:r>
      <w:r w:rsidRPr="00352B6E">
        <w:rPr>
          <w:szCs w:val="21"/>
        </w:rPr>
        <w:t>－</w:t>
      </w:r>
      <w:r w:rsidRPr="00352B6E">
        <w:rPr>
          <w:szCs w:val="21"/>
        </w:rPr>
        <w:t>35%</w:t>
      </w:r>
      <w:r w:rsidRPr="00352B6E">
        <w:rPr>
          <w:szCs w:val="21"/>
        </w:rPr>
        <w:t>）。经过天数不足一天的按一天计算。</w:t>
      </w:r>
    </w:p>
    <w:p w:rsidR="002139D4" w:rsidRPr="00D57551" w:rsidRDefault="002139D4" w:rsidP="002139D4"/>
    <w:p w:rsidR="002139D4" w:rsidRPr="002139D4" w:rsidRDefault="002139D4" w:rsidP="002139D4">
      <w:pPr>
        <w:adjustRightInd w:val="0"/>
        <w:snapToGrid w:val="0"/>
        <w:spacing w:line="200" w:lineRule="atLeast"/>
        <w:jc w:val="center"/>
        <w:rPr>
          <w:rFonts w:ascii="宋体" w:hAnsi="宋体"/>
          <w:szCs w:val="21"/>
        </w:rPr>
      </w:pPr>
    </w:p>
    <w:p w:rsidR="002139D4" w:rsidRPr="002248D1" w:rsidRDefault="002139D4" w:rsidP="002139D4">
      <w:pPr>
        <w:spacing w:line="200" w:lineRule="atLeast"/>
        <w:rPr>
          <w:rFonts w:ascii="宋体" w:hAnsi="宋体"/>
          <w:color w:val="000000"/>
          <w:szCs w:val="21"/>
        </w:rPr>
        <w:sectPr w:rsidR="002139D4" w:rsidRPr="002248D1">
          <w:pgSz w:w="11906" w:h="16838"/>
          <w:pgMar w:top="1440" w:right="1800" w:bottom="1440" w:left="1800" w:header="851" w:footer="992" w:gutter="0"/>
          <w:cols w:space="425"/>
          <w:docGrid w:type="lines" w:linePitch="312"/>
        </w:sectPr>
      </w:pPr>
    </w:p>
    <w:p w:rsidR="002139D4" w:rsidRPr="004F653C" w:rsidRDefault="002139D4" w:rsidP="002139D4">
      <w:pPr>
        <w:snapToGrid w:val="0"/>
        <w:spacing w:line="200" w:lineRule="atLeast"/>
        <w:jc w:val="center"/>
        <w:rPr>
          <w:rFonts w:ascii="宋体" w:hAnsi="宋体"/>
          <w:b/>
          <w:color w:val="000000"/>
          <w:sz w:val="28"/>
          <w:szCs w:val="28"/>
        </w:rPr>
      </w:pPr>
      <w:r w:rsidRPr="0044413E">
        <w:rPr>
          <w:rFonts w:ascii="宋体" w:hAnsi="宋体" w:hint="eastAsia"/>
          <w:b/>
          <w:bCs/>
          <w:snapToGrid w:val="0"/>
          <w:color w:val="FF0000"/>
          <w:sz w:val="28"/>
          <w:szCs w:val="28"/>
        </w:rPr>
        <w:lastRenderedPageBreak/>
        <w:t>条款5：</w:t>
      </w:r>
      <w:r w:rsidRPr="004F653C">
        <w:rPr>
          <w:rFonts w:ascii="宋体" w:hAnsi="宋体" w:hint="eastAsia"/>
          <w:b/>
          <w:color w:val="000000"/>
          <w:sz w:val="28"/>
          <w:szCs w:val="28"/>
        </w:rPr>
        <w:t>平安旅行附加行李物品和旅行证件损失保险条款</w:t>
      </w:r>
    </w:p>
    <w:p w:rsidR="002139D4" w:rsidRPr="004F653C" w:rsidRDefault="002139D4" w:rsidP="002139D4">
      <w:pPr>
        <w:spacing w:line="200" w:lineRule="atLeast"/>
        <w:rPr>
          <w:rFonts w:ascii="宋体" w:hAnsi="宋体"/>
          <w:color w:val="000000"/>
          <w:szCs w:val="21"/>
        </w:rPr>
      </w:pPr>
    </w:p>
    <w:p w:rsidR="002139D4" w:rsidRPr="004F653C" w:rsidRDefault="002139D4" w:rsidP="002139D4">
      <w:pPr>
        <w:spacing w:line="200" w:lineRule="atLeast"/>
        <w:jc w:val="center"/>
        <w:rPr>
          <w:rFonts w:ascii="宋体" w:hAnsi="宋体"/>
          <w:b/>
          <w:color w:val="000000"/>
          <w:szCs w:val="21"/>
        </w:rPr>
      </w:pPr>
      <w:r w:rsidRPr="004F653C">
        <w:rPr>
          <w:rFonts w:ascii="宋体" w:hAnsi="宋体" w:hint="eastAsia"/>
          <w:b/>
          <w:color w:val="000000"/>
          <w:szCs w:val="21"/>
        </w:rPr>
        <w:t>总则</w:t>
      </w:r>
    </w:p>
    <w:p w:rsidR="002139D4" w:rsidRPr="004F653C" w:rsidRDefault="002139D4" w:rsidP="002139D4">
      <w:pPr>
        <w:spacing w:line="200" w:lineRule="atLeast"/>
        <w:ind w:firstLineChars="200" w:firstLine="422"/>
        <w:rPr>
          <w:rFonts w:ascii="宋体" w:hAnsi="宋体"/>
          <w:color w:val="000000"/>
          <w:szCs w:val="21"/>
        </w:rPr>
      </w:pPr>
      <w:r w:rsidRPr="004F653C">
        <w:rPr>
          <w:rFonts w:ascii="宋体" w:hAnsi="宋体" w:hint="eastAsia"/>
          <w:b/>
          <w:color w:val="000000"/>
          <w:szCs w:val="21"/>
        </w:rPr>
        <w:t>第一条</w:t>
      </w:r>
      <w:r w:rsidRPr="004F653C">
        <w:rPr>
          <w:rFonts w:ascii="宋体" w:hAnsi="宋体" w:hint="eastAsia"/>
          <w:color w:val="000000"/>
          <w:szCs w:val="21"/>
        </w:rPr>
        <w:t xml:space="preserve"> 本附加保险合同须附加于各种旅行意外伤害保险合同（以下简称“主保险合同”）。主保险合同所附条款、投保单、保险单、保险凭证以及批单等，凡与本附加保险合同相关者，均为本附加保险合同的构成部分。凡涉及本附加保险合同的约定，均应采用书面形式。</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bCs/>
          <w:color w:val="000000"/>
          <w:szCs w:val="21"/>
        </w:rPr>
        <w:t>若主保险合同与本附加保险合同的条款互有冲突，则以本附加保险合同的条款为准。</w:t>
      </w:r>
      <w:r w:rsidRPr="004F653C">
        <w:rPr>
          <w:rFonts w:ascii="宋体" w:hAnsi="宋体" w:hint="eastAsia"/>
          <w:color w:val="000000"/>
          <w:szCs w:val="21"/>
        </w:rPr>
        <w:t>本附加保险合同未尽事宜，以主保险合同的条款规定为准。</w:t>
      </w:r>
    </w:p>
    <w:p w:rsidR="002139D4" w:rsidRPr="004F653C" w:rsidRDefault="002139D4" w:rsidP="002139D4">
      <w:pPr>
        <w:spacing w:line="200" w:lineRule="atLeast"/>
        <w:jc w:val="center"/>
        <w:rPr>
          <w:rFonts w:ascii="宋体" w:hAnsi="宋体"/>
          <w:b/>
          <w:color w:val="000000"/>
          <w:szCs w:val="21"/>
        </w:rPr>
      </w:pPr>
      <w:r w:rsidRPr="004F653C">
        <w:rPr>
          <w:rFonts w:ascii="宋体" w:hAnsi="宋体" w:hint="eastAsia"/>
          <w:b/>
          <w:color w:val="000000"/>
          <w:szCs w:val="21"/>
        </w:rPr>
        <w:t>保险责任</w:t>
      </w:r>
    </w:p>
    <w:p w:rsidR="002139D4" w:rsidRPr="004F653C" w:rsidRDefault="002139D4" w:rsidP="002139D4">
      <w:pPr>
        <w:spacing w:line="200" w:lineRule="atLeast"/>
        <w:ind w:firstLineChars="200" w:firstLine="422"/>
        <w:rPr>
          <w:rFonts w:ascii="宋体" w:hAnsi="宋体"/>
          <w:color w:val="000000"/>
          <w:szCs w:val="21"/>
        </w:rPr>
      </w:pPr>
      <w:r w:rsidRPr="004F653C">
        <w:rPr>
          <w:rFonts w:ascii="宋体" w:hAnsi="宋体" w:hint="eastAsia"/>
          <w:b/>
          <w:color w:val="000000"/>
          <w:szCs w:val="21"/>
        </w:rPr>
        <w:t>第二条</w:t>
      </w:r>
      <w:r w:rsidRPr="004F653C">
        <w:rPr>
          <w:rFonts w:ascii="宋体" w:hAnsi="宋体" w:hint="eastAsia"/>
          <w:color w:val="000000"/>
          <w:szCs w:val="21"/>
        </w:rPr>
        <w:t xml:space="preserve"> 在保险期间内，被保险人在旅行的过程中发生下列损失，保险人负责按本合同的约定赔偿：</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一）被保险人随身携带的行李物品或旅行证件遭受交通事故、自然灾害或第三方的盗窃、抢劫而致损坏、灭失或遗失。被保险人发现行李物品或旅行证件被盗窃、抢劫后，应当在24小时内向当地警方报告并向保险人提供警方出具的书面证明文件。</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（二）处于合法经营的第三方承运人或酒店控制、保管下的行李物品或旅行证件遭受损坏、灭失、遗失，且能提供该承运人或酒店对事实的书面证明文件。</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三）处于停泊状态、无人看管的机动车辆或其带锁后备箱内的行李物品和旅行证件被盗窃，但前提条件是：（1）该机动车辆和后备箱均已上锁；（2）有明显暴力痕迹；（3）被盗窃的时间是在当地时间上午6时至晚上10时之间。被保险人发现行李物品或旅行证件被盗窃后，应当在24小时内向当地警方报告并向保险人提供警方出具的书面证明文件。</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损失的计算方式：</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（一）行李物品的损失为实际修复费用和实际价值之较小者，且不超过本合同约定的保险金额。磁带、光碟、磁盘或类似载体的损失为重新购买相同该载体的材料成本。</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（二）旅行证件的损失为重新补办相同证件所花费的材料成本和服务手续费，且不超过本合同约定的保险金额。</w:t>
      </w:r>
    </w:p>
    <w:p w:rsidR="002139D4" w:rsidRPr="004F653C" w:rsidRDefault="002139D4" w:rsidP="002139D4">
      <w:pPr>
        <w:spacing w:line="200" w:lineRule="atLeast"/>
        <w:jc w:val="center"/>
        <w:rPr>
          <w:rFonts w:ascii="宋体" w:hAnsi="宋体"/>
          <w:b/>
          <w:color w:val="000000"/>
          <w:szCs w:val="21"/>
        </w:rPr>
      </w:pPr>
      <w:r w:rsidRPr="004F653C">
        <w:rPr>
          <w:rFonts w:ascii="宋体" w:hAnsi="宋体" w:hint="eastAsia"/>
          <w:b/>
          <w:color w:val="000000"/>
          <w:szCs w:val="21"/>
        </w:rPr>
        <w:t>责任免除</w:t>
      </w:r>
    </w:p>
    <w:p w:rsidR="002139D4" w:rsidRPr="004F653C" w:rsidRDefault="002139D4" w:rsidP="002139D4">
      <w:pPr>
        <w:spacing w:line="200" w:lineRule="atLeast"/>
        <w:ind w:firstLineChars="200" w:firstLine="422"/>
        <w:rPr>
          <w:rFonts w:ascii="宋体" w:hAnsi="宋体"/>
          <w:color w:val="000000"/>
          <w:szCs w:val="21"/>
        </w:rPr>
      </w:pPr>
      <w:r w:rsidRPr="004F653C">
        <w:rPr>
          <w:rFonts w:ascii="宋体" w:hAnsi="宋体" w:hint="eastAsia"/>
          <w:b/>
          <w:color w:val="000000"/>
          <w:szCs w:val="21"/>
        </w:rPr>
        <w:t>第三条 下列各项损失不在本附加保险合同的保险责任范围内：</w:t>
      </w:r>
    </w:p>
    <w:p w:rsidR="002139D4" w:rsidRPr="004F653C" w:rsidRDefault="002139D4" w:rsidP="002139D4">
      <w:pPr>
        <w:spacing w:line="200" w:lineRule="atLeast"/>
        <w:ind w:firstLineChars="200" w:firstLine="422"/>
        <w:rPr>
          <w:rFonts w:ascii="宋体" w:hAnsi="宋体"/>
          <w:b/>
          <w:color w:val="000000"/>
          <w:szCs w:val="21"/>
        </w:rPr>
      </w:pPr>
      <w:r w:rsidRPr="004F653C">
        <w:rPr>
          <w:rFonts w:ascii="宋体" w:hAnsi="宋体" w:hint="eastAsia"/>
          <w:b/>
          <w:color w:val="000000"/>
          <w:szCs w:val="21"/>
        </w:rPr>
        <w:t>（一）金银珠宝、首饰、水晶及其制品、玻璃及其制品、现金、证券、票据、信用卡、代币卡、文件资料、动物、植物、食品饮料、家具、古董、古玩的损失。</w:t>
      </w:r>
    </w:p>
    <w:p w:rsidR="002139D4" w:rsidRPr="004F653C" w:rsidRDefault="002139D4" w:rsidP="002139D4">
      <w:pPr>
        <w:spacing w:line="200" w:lineRule="atLeast"/>
        <w:ind w:firstLineChars="200" w:firstLine="422"/>
        <w:rPr>
          <w:rFonts w:ascii="宋体" w:hAnsi="宋体"/>
          <w:b/>
          <w:color w:val="000000"/>
          <w:szCs w:val="21"/>
        </w:rPr>
      </w:pPr>
      <w:r w:rsidRPr="004F653C">
        <w:rPr>
          <w:rFonts w:ascii="宋体" w:hAnsi="宋体" w:hint="eastAsia"/>
          <w:b/>
          <w:color w:val="000000"/>
          <w:szCs w:val="21"/>
        </w:rPr>
        <w:t>（二）录制于磁带、光碟、磁盘或类似载体上的数据的损失，但是，该载体本身的材料损失不在此限。</w:t>
      </w:r>
    </w:p>
    <w:p w:rsidR="002139D4" w:rsidRPr="004F653C" w:rsidRDefault="002139D4" w:rsidP="002139D4">
      <w:pPr>
        <w:spacing w:line="200" w:lineRule="atLeast"/>
        <w:ind w:firstLineChars="200" w:firstLine="422"/>
        <w:rPr>
          <w:rFonts w:ascii="宋体" w:hAnsi="宋体"/>
          <w:b/>
          <w:color w:val="000000"/>
          <w:szCs w:val="21"/>
        </w:rPr>
      </w:pPr>
      <w:r w:rsidRPr="004F653C">
        <w:rPr>
          <w:rFonts w:ascii="宋体" w:hAnsi="宋体" w:hint="eastAsia"/>
          <w:b/>
          <w:color w:val="000000"/>
          <w:szCs w:val="21"/>
        </w:rPr>
        <w:t>（三）用于商业活动的物品或样品的损失。</w:t>
      </w:r>
    </w:p>
    <w:p w:rsidR="002139D4" w:rsidRPr="004F653C" w:rsidRDefault="002139D4" w:rsidP="002139D4">
      <w:pPr>
        <w:spacing w:line="200" w:lineRule="atLeast"/>
        <w:ind w:firstLineChars="200" w:firstLine="422"/>
        <w:rPr>
          <w:rFonts w:ascii="宋体" w:hAnsi="宋体"/>
          <w:b/>
          <w:color w:val="000000"/>
          <w:szCs w:val="21"/>
        </w:rPr>
      </w:pPr>
      <w:r w:rsidRPr="004F653C">
        <w:rPr>
          <w:rFonts w:ascii="宋体" w:hAnsi="宋体" w:hint="eastAsia"/>
          <w:b/>
          <w:color w:val="000000"/>
          <w:szCs w:val="21"/>
        </w:rPr>
        <w:t>（四）移动电话（或称手机）、手提电脑（或称笔记本电脑、平板电脑）、游戏机、移动影音设备（包括但不限于</w:t>
      </w:r>
      <w:proofErr w:type="spellStart"/>
      <w:r w:rsidRPr="004F653C">
        <w:rPr>
          <w:rFonts w:ascii="宋体" w:hAnsi="宋体" w:hint="eastAsia"/>
          <w:b/>
          <w:color w:val="000000"/>
          <w:szCs w:val="21"/>
        </w:rPr>
        <w:t>i</w:t>
      </w:r>
      <w:proofErr w:type="spellEnd"/>
      <w:r w:rsidRPr="004F653C">
        <w:rPr>
          <w:rFonts w:ascii="宋体" w:hAnsi="宋体" w:hint="eastAsia"/>
          <w:b/>
          <w:color w:val="000000"/>
          <w:szCs w:val="21"/>
        </w:rPr>
        <w:t>-pod、</w:t>
      </w:r>
      <w:proofErr w:type="spellStart"/>
      <w:r w:rsidRPr="004F653C">
        <w:rPr>
          <w:rFonts w:ascii="宋体" w:hAnsi="宋体" w:hint="eastAsia"/>
          <w:b/>
          <w:color w:val="000000"/>
          <w:szCs w:val="21"/>
        </w:rPr>
        <w:t>i</w:t>
      </w:r>
      <w:proofErr w:type="spellEnd"/>
      <w:r w:rsidRPr="004F653C">
        <w:rPr>
          <w:rFonts w:ascii="宋体" w:hAnsi="宋体" w:hint="eastAsia"/>
          <w:b/>
          <w:color w:val="000000"/>
          <w:szCs w:val="21"/>
        </w:rPr>
        <w:t>-touch、MP3/MP4/MP5播放机）、GPS商务助理设备（或称PDA）等用于商用和娱乐的电子设备的损失。</w:t>
      </w:r>
    </w:p>
    <w:p w:rsidR="002139D4" w:rsidRPr="004F653C" w:rsidRDefault="002139D4" w:rsidP="002139D4">
      <w:pPr>
        <w:spacing w:line="200" w:lineRule="atLeast"/>
        <w:ind w:firstLineChars="200" w:firstLine="422"/>
        <w:rPr>
          <w:rFonts w:ascii="宋体" w:hAnsi="宋体"/>
          <w:b/>
          <w:color w:val="000000"/>
          <w:szCs w:val="21"/>
        </w:rPr>
      </w:pPr>
      <w:r w:rsidRPr="004F653C">
        <w:rPr>
          <w:rFonts w:ascii="宋体" w:hAnsi="宋体" w:hint="eastAsia"/>
          <w:b/>
          <w:color w:val="000000"/>
          <w:szCs w:val="21"/>
        </w:rPr>
        <w:t>（五）因行政行为或司法行为直接或间接导致的损失，包括海关等政府当局的没收、扣留。</w:t>
      </w:r>
    </w:p>
    <w:p w:rsidR="002139D4" w:rsidRPr="004F653C" w:rsidRDefault="002139D4" w:rsidP="002139D4">
      <w:pPr>
        <w:spacing w:line="200" w:lineRule="atLeast"/>
        <w:ind w:firstLineChars="200" w:firstLine="422"/>
        <w:rPr>
          <w:rFonts w:ascii="宋体" w:hAnsi="宋体"/>
          <w:b/>
          <w:color w:val="000000"/>
          <w:szCs w:val="21"/>
        </w:rPr>
      </w:pPr>
      <w:r w:rsidRPr="004F653C">
        <w:rPr>
          <w:rFonts w:ascii="宋体" w:hAnsi="宋体" w:hint="eastAsia"/>
          <w:b/>
          <w:color w:val="000000"/>
          <w:szCs w:val="21"/>
        </w:rPr>
        <w:t>（六）不影响使用功能的外表刮痕和凹痕的损失。</w:t>
      </w:r>
    </w:p>
    <w:p w:rsidR="002139D4" w:rsidRPr="004F653C" w:rsidRDefault="002139D4" w:rsidP="002139D4">
      <w:pPr>
        <w:spacing w:line="200" w:lineRule="atLeast"/>
        <w:ind w:firstLineChars="200" w:firstLine="422"/>
        <w:rPr>
          <w:rFonts w:ascii="宋体" w:hAnsi="宋体"/>
          <w:b/>
          <w:color w:val="000000"/>
          <w:szCs w:val="21"/>
        </w:rPr>
      </w:pPr>
      <w:r w:rsidRPr="004F653C">
        <w:rPr>
          <w:rFonts w:ascii="宋体" w:hAnsi="宋体" w:hint="eastAsia"/>
          <w:b/>
          <w:color w:val="000000"/>
          <w:szCs w:val="21"/>
        </w:rPr>
        <w:t>（七）任何原因不明的损失或神秘失踪。</w:t>
      </w:r>
    </w:p>
    <w:p w:rsidR="002139D4" w:rsidRPr="004F653C" w:rsidRDefault="002139D4" w:rsidP="002139D4">
      <w:pPr>
        <w:spacing w:line="200" w:lineRule="atLeast"/>
        <w:ind w:firstLineChars="200" w:firstLine="422"/>
        <w:rPr>
          <w:rFonts w:ascii="宋体" w:hAnsi="宋体"/>
          <w:b/>
          <w:color w:val="000000"/>
          <w:szCs w:val="21"/>
        </w:rPr>
      </w:pPr>
      <w:r w:rsidRPr="004F653C">
        <w:rPr>
          <w:rFonts w:ascii="宋体" w:hAnsi="宋体" w:hint="eastAsia"/>
          <w:b/>
          <w:color w:val="000000"/>
          <w:szCs w:val="21"/>
        </w:rPr>
        <w:t>（八）机动车辆及其附件、船舶、飞机或其他运输工具的损失。</w:t>
      </w:r>
    </w:p>
    <w:p w:rsidR="002139D4" w:rsidRPr="004F653C" w:rsidRDefault="002139D4" w:rsidP="002139D4">
      <w:pPr>
        <w:spacing w:line="200" w:lineRule="atLeast"/>
        <w:ind w:firstLineChars="200" w:firstLine="422"/>
        <w:rPr>
          <w:rFonts w:ascii="宋体" w:hAnsi="宋体"/>
          <w:b/>
          <w:color w:val="000000"/>
          <w:szCs w:val="21"/>
        </w:rPr>
      </w:pPr>
      <w:r w:rsidRPr="004F653C">
        <w:rPr>
          <w:rFonts w:ascii="宋体" w:hAnsi="宋体" w:hint="eastAsia"/>
          <w:b/>
          <w:color w:val="000000"/>
          <w:szCs w:val="21"/>
        </w:rPr>
        <w:t>（九）罚金，滞纳金，或任何由于行李物品破损而造成的间接损失。</w:t>
      </w:r>
    </w:p>
    <w:p w:rsidR="002139D4" w:rsidRPr="004F653C" w:rsidRDefault="002139D4" w:rsidP="002139D4">
      <w:pPr>
        <w:spacing w:line="200" w:lineRule="atLeast"/>
        <w:ind w:firstLineChars="200" w:firstLine="422"/>
        <w:rPr>
          <w:rFonts w:ascii="宋体" w:hAnsi="宋体"/>
          <w:b/>
          <w:color w:val="000000"/>
          <w:szCs w:val="21"/>
        </w:rPr>
      </w:pPr>
      <w:r w:rsidRPr="004F653C">
        <w:rPr>
          <w:rFonts w:ascii="宋体" w:hAnsi="宋体" w:hint="eastAsia"/>
          <w:b/>
          <w:color w:val="000000"/>
          <w:szCs w:val="21"/>
        </w:rPr>
        <w:t>（十）对于单件损失超过人民币1000元但被保险人无法提供购货发票原件的物品。</w:t>
      </w:r>
    </w:p>
    <w:p w:rsidR="002139D4" w:rsidRPr="004F653C" w:rsidRDefault="002139D4" w:rsidP="002139D4">
      <w:pPr>
        <w:spacing w:line="200" w:lineRule="atLeast"/>
        <w:jc w:val="center"/>
        <w:rPr>
          <w:rFonts w:ascii="宋体" w:hAnsi="宋体"/>
          <w:b/>
          <w:color w:val="000000"/>
          <w:szCs w:val="21"/>
        </w:rPr>
      </w:pPr>
      <w:r w:rsidRPr="004F653C">
        <w:rPr>
          <w:rFonts w:ascii="宋体" w:hAnsi="宋体" w:hint="eastAsia"/>
          <w:b/>
          <w:color w:val="000000"/>
          <w:szCs w:val="21"/>
        </w:rPr>
        <w:t>保险金额和免赔额</w:t>
      </w:r>
    </w:p>
    <w:p w:rsidR="002139D4" w:rsidRPr="004F653C" w:rsidRDefault="002139D4" w:rsidP="002139D4">
      <w:pPr>
        <w:spacing w:line="200" w:lineRule="atLeast"/>
        <w:ind w:firstLineChars="200" w:firstLine="422"/>
        <w:rPr>
          <w:rFonts w:ascii="宋体" w:hAnsi="宋体"/>
          <w:color w:val="000000"/>
          <w:szCs w:val="21"/>
        </w:rPr>
      </w:pPr>
      <w:r w:rsidRPr="004F653C">
        <w:rPr>
          <w:rFonts w:ascii="宋体" w:hAnsi="宋体" w:hint="eastAsia"/>
          <w:b/>
          <w:color w:val="000000"/>
          <w:szCs w:val="21"/>
        </w:rPr>
        <w:t>第四条</w:t>
      </w:r>
      <w:r w:rsidRPr="004F653C">
        <w:rPr>
          <w:rFonts w:ascii="宋体" w:hAnsi="宋体" w:hint="eastAsia"/>
          <w:color w:val="000000"/>
          <w:szCs w:val="21"/>
        </w:rPr>
        <w:t xml:space="preserve"> 本附加保险合同下保险人最高赔偿金额不超过保险单载明的保险金额。</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lastRenderedPageBreak/>
        <w:t>对于每次事故造成的每一单件物品的损失，被保险人应自行承担保险单载明的免赔金额范围内的损失。</w:t>
      </w:r>
    </w:p>
    <w:p w:rsidR="002139D4" w:rsidRPr="004F653C" w:rsidRDefault="002139D4" w:rsidP="002139D4">
      <w:pPr>
        <w:spacing w:line="200" w:lineRule="atLeast"/>
        <w:jc w:val="center"/>
        <w:rPr>
          <w:rFonts w:ascii="宋体" w:hAnsi="宋体"/>
          <w:b/>
          <w:color w:val="000000"/>
          <w:szCs w:val="21"/>
        </w:rPr>
      </w:pPr>
      <w:r w:rsidRPr="004F653C">
        <w:rPr>
          <w:rFonts w:ascii="宋体" w:hAnsi="宋体" w:hint="eastAsia"/>
          <w:b/>
          <w:color w:val="000000"/>
          <w:szCs w:val="21"/>
        </w:rPr>
        <w:t>被保险人的义务</w:t>
      </w:r>
    </w:p>
    <w:p w:rsidR="002139D4" w:rsidRPr="004F653C" w:rsidRDefault="002139D4" w:rsidP="002139D4">
      <w:pPr>
        <w:spacing w:line="200" w:lineRule="atLeast"/>
        <w:ind w:firstLineChars="200" w:firstLine="422"/>
        <w:rPr>
          <w:rFonts w:ascii="宋体" w:hAnsi="宋体"/>
          <w:color w:val="000000"/>
          <w:szCs w:val="21"/>
        </w:rPr>
      </w:pPr>
      <w:r w:rsidRPr="004F653C">
        <w:rPr>
          <w:rFonts w:ascii="宋体" w:hAnsi="宋体" w:hint="eastAsia"/>
          <w:b/>
          <w:color w:val="000000"/>
          <w:szCs w:val="21"/>
        </w:rPr>
        <w:t>第五条</w:t>
      </w:r>
      <w:r w:rsidRPr="004F653C">
        <w:rPr>
          <w:rFonts w:ascii="宋体" w:hAnsi="宋体" w:hint="eastAsia"/>
          <w:color w:val="000000"/>
          <w:szCs w:val="21"/>
        </w:rPr>
        <w:t xml:space="preserve"> （一）被保险人应妥善保管行李物品和旅行证件的安全。事故或损失发生时，被保险人应尽力采取施救、搜寻或保护，将损失减轻到最低程度。</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（二）被保险人发现行李物品或旅行证件被盗窃、抢劫，应当在24小时内向当地警方报告，并取得警方出具的书面证明文件，并提交给保险人。被保险人无法提供当地警方证明的，保险人不承担赔偿责任。</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三）处于公共承运人、酒店保管下的行李物品或旅行证件遭受损失的，被保险人应当立即向当地警方和财产保管方报告，取得警方和财产保管方出具的书面证明文件，并提交给保险人。被保险人无法提供当地警方证明和财产保管方出具的书面证明文件的，保险人不承担赔偿责任。</w:t>
      </w:r>
    </w:p>
    <w:p w:rsidR="002139D4" w:rsidRPr="004F653C" w:rsidRDefault="002139D4" w:rsidP="002139D4">
      <w:pPr>
        <w:spacing w:line="200" w:lineRule="atLeast"/>
        <w:ind w:firstLineChars="200" w:firstLine="422"/>
        <w:rPr>
          <w:rFonts w:ascii="宋体" w:hAnsi="宋体"/>
          <w:color w:val="000000"/>
          <w:szCs w:val="21"/>
        </w:rPr>
      </w:pPr>
      <w:r w:rsidRPr="004F653C">
        <w:rPr>
          <w:rFonts w:ascii="宋体" w:hAnsi="宋体" w:hint="eastAsia"/>
          <w:b/>
          <w:color w:val="000000"/>
          <w:szCs w:val="21"/>
        </w:rPr>
        <w:t xml:space="preserve">第六条 </w:t>
      </w:r>
      <w:r w:rsidRPr="004F653C">
        <w:rPr>
          <w:rFonts w:ascii="宋体" w:hAnsi="宋体" w:hint="eastAsia"/>
          <w:color w:val="000000"/>
          <w:szCs w:val="21"/>
        </w:rPr>
        <w:t>被保险人向保险人请求赔偿时，应提供以下材料：</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（一）保险金给付申请书；</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（二）保险单原件；</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（三）被保险人身份证明文件；</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（四）被保险人的旅行交通票据（如机票、车票等）、酒店住宿票据、旅游团费单据等旅行凭证，须提交复印件并提供原件以查验；</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（五）财产损失清单，单件价格超过人民币1000元的物品的购货发票原件；</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（六）重新补办旅行证件的成本、手续费的费用单据原件；</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（七）发生第三方盗窃、抢劫案件的，警方出具的报案证明；</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（八）合法经营的承运人、酒店作为财产保管方出具签章的书面证明文件，包含对事故的原因、经过、损失情况的证明；</w:t>
      </w:r>
    </w:p>
    <w:p w:rsidR="002139D4" w:rsidRPr="004F653C" w:rsidRDefault="002139D4" w:rsidP="002139D4">
      <w:pPr>
        <w:spacing w:line="200" w:lineRule="atLeast"/>
        <w:ind w:firstLineChars="200" w:firstLine="420"/>
        <w:rPr>
          <w:rFonts w:ascii="宋体" w:hAnsi="宋体"/>
          <w:bCs/>
          <w:color w:val="000000"/>
          <w:szCs w:val="21"/>
        </w:rPr>
      </w:pPr>
      <w:r w:rsidRPr="004F653C">
        <w:rPr>
          <w:rFonts w:ascii="宋体" w:hAnsi="宋体" w:hint="eastAsia"/>
          <w:color w:val="000000"/>
          <w:szCs w:val="21"/>
        </w:rPr>
        <w:t>（九）</w:t>
      </w:r>
      <w:r w:rsidRPr="004F653C">
        <w:rPr>
          <w:rFonts w:ascii="宋体" w:hAnsi="宋体" w:hint="eastAsia"/>
          <w:bCs/>
          <w:color w:val="000000"/>
          <w:szCs w:val="21"/>
        </w:rPr>
        <w:t>被保险人所能提供的与确认保险事故的性质、原因、损失程度等有关的其他证明和资料；</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bCs/>
          <w:color w:val="000000"/>
          <w:szCs w:val="21"/>
        </w:rPr>
        <w:t>（十）</w:t>
      </w:r>
      <w:r w:rsidRPr="004F653C">
        <w:rPr>
          <w:rFonts w:ascii="宋体" w:hAnsi="宋体" w:hint="eastAsia"/>
          <w:color w:val="000000"/>
          <w:szCs w:val="21"/>
        </w:rPr>
        <w:t>若被保险人委托他人申请的，还应提供授权委托书原件、委托人和受托人的身份证明等相关证明文件。</w:t>
      </w:r>
    </w:p>
    <w:p w:rsidR="002139D4" w:rsidRPr="004F653C" w:rsidRDefault="002139D4" w:rsidP="002139D4">
      <w:pPr>
        <w:spacing w:line="200" w:lineRule="atLeast"/>
        <w:ind w:firstLineChars="200" w:firstLine="422"/>
        <w:rPr>
          <w:rFonts w:ascii="宋体" w:hAnsi="宋体"/>
          <w:color w:val="000000"/>
          <w:szCs w:val="21"/>
        </w:rPr>
      </w:pPr>
      <w:r w:rsidRPr="004F653C">
        <w:rPr>
          <w:rFonts w:ascii="宋体" w:hAnsi="宋体" w:hint="eastAsia"/>
          <w:b/>
          <w:color w:val="000000"/>
          <w:szCs w:val="21"/>
        </w:rPr>
        <w:t xml:space="preserve">第七条 </w:t>
      </w:r>
      <w:r w:rsidRPr="004F653C">
        <w:rPr>
          <w:rFonts w:ascii="宋体" w:hAnsi="宋体" w:hint="eastAsia"/>
          <w:color w:val="000000"/>
          <w:szCs w:val="21"/>
        </w:rPr>
        <w:t>发生保险责任范围内的损失，应当由第三者负责赔偿的，被保险人应采取一切必要的措施向第三者索赔。保险人自向被保险人支付赔款之日起，取得在赔偿金额范围内代位行使被保险人对第三者请求赔偿的权利。在保险人向第三者行使代位请求赔偿权利时，被保险人应积极协助，向保险人提供必要的文件和所知道的有关情况。</w:t>
      </w:r>
    </w:p>
    <w:p w:rsidR="002139D4" w:rsidRPr="004F653C" w:rsidRDefault="002139D4" w:rsidP="002139D4">
      <w:pPr>
        <w:spacing w:line="200" w:lineRule="atLeast"/>
        <w:ind w:firstLineChars="200" w:firstLine="422"/>
        <w:rPr>
          <w:rFonts w:ascii="宋体" w:hAnsi="宋体"/>
          <w:color w:val="000000"/>
          <w:szCs w:val="21"/>
        </w:rPr>
      </w:pPr>
      <w:r w:rsidRPr="004F653C">
        <w:rPr>
          <w:rFonts w:ascii="宋体" w:hAnsi="宋体" w:hint="eastAsia"/>
          <w:b/>
          <w:color w:val="000000"/>
          <w:szCs w:val="21"/>
        </w:rPr>
        <w:t>第八条</w:t>
      </w:r>
      <w:r w:rsidRPr="004F653C">
        <w:rPr>
          <w:rFonts w:ascii="宋体" w:hAnsi="宋体" w:hint="eastAsia"/>
          <w:color w:val="000000"/>
          <w:szCs w:val="21"/>
        </w:rPr>
        <w:t xml:space="preserve"> 如果遗失、被盗窃或被抢劫的物品被发现或归还，或被保险人获得任何第三方的赔偿，被保险人应向保险人退回已领取的保险金。</w:t>
      </w:r>
    </w:p>
    <w:p w:rsidR="002139D4" w:rsidRPr="004F653C" w:rsidRDefault="002139D4" w:rsidP="002139D4">
      <w:pPr>
        <w:spacing w:line="200" w:lineRule="atLeast"/>
        <w:ind w:firstLineChars="200" w:firstLine="420"/>
        <w:rPr>
          <w:rFonts w:ascii="宋体" w:hAnsi="宋体"/>
          <w:color w:val="000000"/>
          <w:szCs w:val="21"/>
        </w:rPr>
      </w:pPr>
    </w:p>
    <w:p w:rsidR="002139D4" w:rsidRPr="004F653C" w:rsidRDefault="002139D4" w:rsidP="002139D4">
      <w:pPr>
        <w:spacing w:line="200" w:lineRule="atLeast"/>
        <w:jc w:val="center"/>
        <w:rPr>
          <w:rFonts w:ascii="宋体" w:hAnsi="宋体"/>
          <w:b/>
          <w:bCs/>
          <w:color w:val="000000"/>
          <w:szCs w:val="21"/>
        </w:rPr>
      </w:pPr>
      <w:r w:rsidRPr="004F653C">
        <w:rPr>
          <w:rFonts w:ascii="宋体" w:hAnsi="宋体" w:hint="eastAsia"/>
          <w:b/>
          <w:bCs/>
          <w:color w:val="000000"/>
          <w:szCs w:val="21"/>
        </w:rPr>
        <w:t>其他事项</w:t>
      </w:r>
    </w:p>
    <w:p w:rsidR="002139D4" w:rsidRPr="004F653C" w:rsidRDefault="002139D4" w:rsidP="002139D4">
      <w:pPr>
        <w:spacing w:line="200" w:lineRule="atLeast"/>
        <w:ind w:firstLineChars="200" w:firstLine="422"/>
        <w:rPr>
          <w:rFonts w:ascii="宋体" w:hAnsi="宋体"/>
          <w:color w:val="000000"/>
          <w:szCs w:val="21"/>
        </w:rPr>
      </w:pPr>
      <w:r w:rsidRPr="004F653C">
        <w:rPr>
          <w:rFonts w:ascii="宋体" w:hAnsi="宋体" w:hint="eastAsia"/>
          <w:b/>
          <w:color w:val="000000"/>
          <w:szCs w:val="21"/>
        </w:rPr>
        <w:t xml:space="preserve">第九条  </w:t>
      </w:r>
      <w:r w:rsidRPr="004F653C">
        <w:rPr>
          <w:rFonts w:ascii="宋体" w:hAnsi="宋体" w:hint="eastAsia"/>
          <w:color w:val="000000"/>
          <w:szCs w:val="21"/>
        </w:rPr>
        <w:t>如果被保险人可以从其他保险下获得与本附加保险合同保险责任相同的保障，保险人仅负责承担超出其他保险应赔偿的部分。</w:t>
      </w:r>
    </w:p>
    <w:p w:rsidR="002139D4" w:rsidRPr="004F653C" w:rsidRDefault="002139D4" w:rsidP="002139D4">
      <w:pPr>
        <w:spacing w:line="200" w:lineRule="atLeast"/>
        <w:ind w:firstLineChars="171" w:firstLine="360"/>
        <w:rPr>
          <w:rFonts w:ascii="宋体" w:hAnsi="宋体"/>
          <w:color w:val="000000"/>
          <w:szCs w:val="21"/>
        </w:rPr>
      </w:pPr>
      <w:r w:rsidRPr="004F653C">
        <w:rPr>
          <w:rFonts w:ascii="宋体" w:hAnsi="宋体" w:hint="eastAsia"/>
          <w:b/>
          <w:bCs/>
          <w:color w:val="000000"/>
          <w:szCs w:val="21"/>
        </w:rPr>
        <w:t>第十条</w:t>
      </w:r>
      <w:r w:rsidRPr="004F653C">
        <w:rPr>
          <w:rFonts w:ascii="宋体" w:hAnsi="宋体" w:hint="eastAsia"/>
          <w:color w:val="000000"/>
          <w:szCs w:val="21"/>
        </w:rPr>
        <w:t>发生下列情况之一者，本附加保险合同即行终止：</w:t>
      </w:r>
    </w:p>
    <w:p w:rsidR="002139D4" w:rsidRPr="004F653C" w:rsidRDefault="002139D4" w:rsidP="002139D4">
      <w:pPr>
        <w:spacing w:line="200" w:lineRule="atLeast"/>
        <w:ind w:left="420"/>
        <w:rPr>
          <w:rFonts w:ascii="宋体" w:hAnsi="宋体"/>
          <w:color w:val="000000"/>
          <w:szCs w:val="21"/>
        </w:rPr>
      </w:pPr>
      <w:r w:rsidRPr="004F653C">
        <w:rPr>
          <w:rFonts w:ascii="宋体" w:hAnsi="宋体" w:hint="eastAsia"/>
          <w:color w:val="000000"/>
          <w:szCs w:val="21"/>
        </w:rPr>
        <w:t>（一）主保险合同终止；</w:t>
      </w:r>
    </w:p>
    <w:p w:rsidR="002139D4" w:rsidRPr="004F653C" w:rsidRDefault="002139D4" w:rsidP="002139D4">
      <w:pPr>
        <w:spacing w:line="200" w:lineRule="atLeast"/>
        <w:ind w:left="420"/>
        <w:rPr>
          <w:rFonts w:ascii="宋体" w:hAnsi="宋体"/>
          <w:color w:val="000000"/>
          <w:szCs w:val="21"/>
        </w:rPr>
      </w:pPr>
      <w:r w:rsidRPr="004F653C">
        <w:rPr>
          <w:rFonts w:ascii="宋体" w:hAnsi="宋体" w:hint="eastAsia"/>
          <w:color w:val="000000"/>
          <w:szCs w:val="21"/>
        </w:rPr>
        <w:t>（二）投保人解除本附加保险合同。</w:t>
      </w:r>
    </w:p>
    <w:p w:rsidR="002139D4" w:rsidRPr="004F653C" w:rsidRDefault="002139D4" w:rsidP="002139D4">
      <w:pPr>
        <w:spacing w:line="200" w:lineRule="atLeast"/>
        <w:jc w:val="center"/>
        <w:rPr>
          <w:rFonts w:ascii="宋体" w:hAnsi="宋体"/>
          <w:b/>
          <w:color w:val="000000"/>
          <w:szCs w:val="21"/>
        </w:rPr>
      </w:pPr>
      <w:r w:rsidRPr="004F653C">
        <w:rPr>
          <w:rFonts w:ascii="宋体" w:hAnsi="宋体" w:hint="eastAsia"/>
          <w:b/>
          <w:color w:val="000000"/>
          <w:szCs w:val="21"/>
        </w:rPr>
        <w:t>释义</w:t>
      </w:r>
    </w:p>
    <w:p w:rsidR="002139D4" w:rsidRPr="004F653C" w:rsidRDefault="002139D4" w:rsidP="002139D4">
      <w:pPr>
        <w:spacing w:line="200" w:lineRule="atLeast"/>
        <w:ind w:firstLineChars="200" w:firstLine="422"/>
        <w:rPr>
          <w:rFonts w:ascii="宋体" w:hAnsi="宋体"/>
          <w:b/>
          <w:color w:val="000000"/>
          <w:szCs w:val="21"/>
        </w:rPr>
      </w:pPr>
      <w:r w:rsidRPr="004F653C">
        <w:rPr>
          <w:rFonts w:ascii="宋体" w:hAnsi="宋体" w:hint="eastAsia"/>
          <w:b/>
          <w:color w:val="000000"/>
          <w:szCs w:val="21"/>
        </w:rPr>
        <w:t>第十一条</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【行李物品】指被保险人合法拥有的、为了旅行目的而携带的行李箱、行李箱中的物品、个人财物。</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lastRenderedPageBreak/>
        <w:t>【旅行证件】包括身份证、护照及其他旅行中必需的合法证件。</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【实际修复费用】指将该物品维修和恢复到事故发生之前的状态通常所需要的人工费用和材料成本。</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【实际价值】为该物品的购买价格减去可以代表该物品的使用情况的折旧金额后的金额，但最高不得超过发生事故时该物品的重置价值（指重新购买同样物品的价格）。</w:t>
      </w:r>
    </w:p>
    <w:p w:rsidR="002139D4" w:rsidRPr="004F653C" w:rsidRDefault="002139D4" w:rsidP="002139D4">
      <w:pPr>
        <w:spacing w:line="200" w:lineRule="atLeast"/>
        <w:ind w:firstLineChars="200" w:firstLine="420"/>
        <w:rPr>
          <w:rFonts w:ascii="宋体" w:hAnsi="宋体"/>
          <w:color w:val="000000"/>
          <w:szCs w:val="21"/>
        </w:rPr>
      </w:pPr>
      <w:r w:rsidRPr="004F653C">
        <w:rPr>
          <w:rFonts w:ascii="宋体" w:hAnsi="宋体" w:hint="eastAsia"/>
          <w:color w:val="000000"/>
          <w:szCs w:val="21"/>
        </w:rPr>
        <w:t>【自然灾害】指雷击、暴风、暴雨、洪水、暴雪、冰雹、沙尘暴、冰凌、泥石流、崖崩、突发性滑坡、火山爆发、地下火、地面突然塌陷、地震、海啸及其他不能预见、不能避免并不能克服的自然现象。</w:t>
      </w:r>
    </w:p>
    <w:p w:rsidR="002139D4" w:rsidRPr="004F653C" w:rsidRDefault="002139D4" w:rsidP="002139D4">
      <w:pPr>
        <w:spacing w:line="200" w:lineRule="atLeast"/>
        <w:rPr>
          <w:rFonts w:ascii="宋体" w:hAnsi="宋体"/>
          <w:color w:val="000000"/>
          <w:szCs w:val="21"/>
        </w:rPr>
      </w:pPr>
    </w:p>
    <w:p w:rsidR="002139D4" w:rsidRPr="004F653C" w:rsidRDefault="002139D4" w:rsidP="002139D4">
      <w:pPr>
        <w:snapToGrid w:val="0"/>
        <w:spacing w:line="200" w:lineRule="atLeast"/>
        <w:rPr>
          <w:rFonts w:ascii="宋体" w:hAnsi="宋体"/>
          <w:b/>
          <w:color w:val="000000"/>
          <w:szCs w:val="21"/>
        </w:rPr>
      </w:pPr>
    </w:p>
    <w:p w:rsidR="002139D4" w:rsidRPr="004F653C" w:rsidRDefault="002139D4" w:rsidP="002139D4">
      <w:pPr>
        <w:spacing w:line="200" w:lineRule="atLeast"/>
        <w:jc w:val="center"/>
        <w:rPr>
          <w:rFonts w:ascii="宋体" w:hAnsi="宋体"/>
          <w:b/>
          <w:bCs/>
          <w:color w:val="000000"/>
          <w:sz w:val="28"/>
          <w:szCs w:val="28"/>
        </w:rPr>
      </w:pPr>
      <w:r w:rsidRPr="004F653C">
        <w:rPr>
          <w:rFonts w:ascii="宋体" w:hAnsi="宋体"/>
          <w:b/>
          <w:bCs/>
          <w:snapToGrid w:val="0"/>
          <w:color w:val="000000"/>
          <w:szCs w:val="21"/>
        </w:rPr>
        <w:br w:type="page"/>
      </w:r>
      <w:r w:rsidRPr="0044413E">
        <w:rPr>
          <w:rFonts w:ascii="宋体" w:hAnsi="宋体" w:hint="eastAsia"/>
          <w:b/>
          <w:bCs/>
          <w:snapToGrid w:val="0"/>
          <w:color w:val="FF0000"/>
          <w:sz w:val="28"/>
          <w:szCs w:val="28"/>
        </w:rPr>
        <w:lastRenderedPageBreak/>
        <w:t>条款6：</w:t>
      </w:r>
      <w:r w:rsidRPr="004F653C">
        <w:rPr>
          <w:rFonts w:ascii="宋体" w:hAnsi="宋体" w:hint="eastAsia"/>
          <w:b/>
          <w:bCs/>
          <w:color w:val="000000"/>
          <w:sz w:val="28"/>
          <w:szCs w:val="28"/>
        </w:rPr>
        <w:t>平安旅行附加劫机损失保险条款</w:t>
      </w:r>
    </w:p>
    <w:p w:rsidR="002139D4" w:rsidRPr="004F653C" w:rsidRDefault="002139D4" w:rsidP="002139D4">
      <w:pPr>
        <w:spacing w:line="200" w:lineRule="atLeast"/>
        <w:jc w:val="center"/>
        <w:rPr>
          <w:rFonts w:ascii="宋体" w:hAnsi="宋体"/>
          <w:b/>
          <w:bCs/>
          <w:color w:val="000000"/>
          <w:szCs w:val="21"/>
          <w:lang w:val="zh-CN"/>
        </w:rPr>
      </w:pPr>
    </w:p>
    <w:p w:rsidR="002139D4" w:rsidRPr="004F653C" w:rsidRDefault="002139D4" w:rsidP="002139D4">
      <w:pPr>
        <w:snapToGrid w:val="0"/>
        <w:spacing w:line="200" w:lineRule="atLeast"/>
        <w:jc w:val="center"/>
        <w:rPr>
          <w:rFonts w:ascii="宋体" w:hAnsi="宋体"/>
          <w:b/>
          <w:color w:val="000000"/>
          <w:szCs w:val="21"/>
        </w:rPr>
      </w:pPr>
      <w:r w:rsidRPr="004F653C">
        <w:rPr>
          <w:rFonts w:ascii="宋体" w:hAnsi="宋体" w:hint="eastAsia"/>
          <w:b/>
          <w:color w:val="000000"/>
          <w:szCs w:val="21"/>
        </w:rPr>
        <w:t>总则</w:t>
      </w:r>
    </w:p>
    <w:p w:rsidR="002139D4" w:rsidRPr="004F653C" w:rsidRDefault="002139D4" w:rsidP="002139D4">
      <w:pPr>
        <w:snapToGrid w:val="0"/>
        <w:spacing w:line="200" w:lineRule="atLeast"/>
        <w:ind w:firstLineChars="200" w:firstLine="422"/>
        <w:rPr>
          <w:rFonts w:ascii="宋体" w:hAnsi="宋体"/>
          <w:color w:val="000000"/>
          <w:szCs w:val="21"/>
        </w:rPr>
      </w:pPr>
      <w:r w:rsidRPr="004F653C">
        <w:rPr>
          <w:rFonts w:ascii="宋体" w:hAnsi="宋体" w:hint="eastAsia"/>
          <w:b/>
          <w:color w:val="000000"/>
          <w:szCs w:val="21"/>
        </w:rPr>
        <w:t xml:space="preserve">第一条  </w:t>
      </w:r>
      <w:r w:rsidRPr="004F653C">
        <w:rPr>
          <w:rFonts w:ascii="宋体" w:hAnsi="宋体" w:hint="eastAsia"/>
          <w:color w:val="000000"/>
          <w:szCs w:val="21"/>
        </w:rPr>
        <w:t>本附加保险合同须附加于各种旅行意外伤害保险合同（以下简称“主保险合同”）。主保险合同所附条款、投保单、保险单、保险凭证以及批单等，凡与本附加保险合同相关者，均为本附加保险合同的构成部分。凡涉及本附加保险合同的约定，均应采用书面形式。</w:t>
      </w:r>
    </w:p>
    <w:p w:rsidR="002139D4" w:rsidRPr="004F653C" w:rsidRDefault="002139D4" w:rsidP="002139D4">
      <w:pPr>
        <w:snapToGrid w:val="0"/>
        <w:spacing w:line="200" w:lineRule="atLeast"/>
        <w:ind w:firstLineChars="200" w:firstLine="420"/>
        <w:rPr>
          <w:rFonts w:ascii="宋体" w:hAnsi="宋体"/>
          <w:color w:val="000000"/>
          <w:szCs w:val="21"/>
        </w:rPr>
      </w:pPr>
      <w:r w:rsidRPr="004F653C">
        <w:rPr>
          <w:rFonts w:ascii="宋体" w:hAnsi="宋体" w:hint="eastAsia"/>
          <w:bCs/>
          <w:color w:val="000000"/>
          <w:szCs w:val="21"/>
        </w:rPr>
        <w:t>若主保险合同与本附加保险合同的条款互有冲突，则以本附加保险合同的条款为准。</w:t>
      </w:r>
      <w:r w:rsidRPr="004F653C">
        <w:rPr>
          <w:rFonts w:ascii="宋体" w:hAnsi="宋体" w:hint="eastAsia"/>
          <w:color w:val="000000"/>
          <w:szCs w:val="21"/>
        </w:rPr>
        <w:t>本附加保险合同未尽事宜，以主保险合同的条款规定为准。</w:t>
      </w:r>
    </w:p>
    <w:p w:rsidR="002139D4" w:rsidRPr="004F653C" w:rsidRDefault="002139D4" w:rsidP="002139D4">
      <w:pPr>
        <w:snapToGrid w:val="0"/>
        <w:spacing w:line="200" w:lineRule="atLeast"/>
        <w:jc w:val="center"/>
        <w:rPr>
          <w:rFonts w:ascii="宋体" w:hAnsi="宋体"/>
          <w:b/>
          <w:bCs/>
          <w:color w:val="000000"/>
          <w:position w:val="9"/>
          <w:szCs w:val="21"/>
        </w:rPr>
      </w:pPr>
      <w:r w:rsidRPr="004F653C">
        <w:rPr>
          <w:rFonts w:ascii="宋体" w:hAnsi="宋体" w:hint="eastAsia"/>
          <w:b/>
          <w:bCs/>
          <w:color w:val="000000"/>
          <w:position w:val="9"/>
          <w:szCs w:val="21"/>
        </w:rPr>
        <w:t>保险责任</w:t>
      </w:r>
    </w:p>
    <w:p w:rsidR="002139D4" w:rsidRPr="004F653C" w:rsidRDefault="002139D4" w:rsidP="002139D4">
      <w:pPr>
        <w:snapToGrid w:val="0"/>
        <w:spacing w:line="200" w:lineRule="atLeast"/>
        <w:ind w:firstLineChars="200" w:firstLine="422"/>
        <w:rPr>
          <w:rFonts w:ascii="宋体" w:hAnsi="宋体"/>
          <w:color w:val="000000"/>
          <w:szCs w:val="21"/>
        </w:rPr>
      </w:pPr>
      <w:r w:rsidRPr="004F653C">
        <w:rPr>
          <w:rFonts w:ascii="宋体" w:hAnsi="宋体" w:hint="eastAsia"/>
          <w:b/>
          <w:color w:val="000000"/>
          <w:szCs w:val="21"/>
        </w:rPr>
        <w:t>第二条</w:t>
      </w:r>
      <w:r w:rsidRPr="004F653C">
        <w:rPr>
          <w:rFonts w:ascii="宋体" w:hAnsi="宋体" w:hint="eastAsia"/>
          <w:color w:val="000000"/>
          <w:szCs w:val="21"/>
        </w:rPr>
        <w:t xml:space="preserve"> 在保险期间内，如果被保险人在旅行期间乘坐的飞机发生劫机事件，保险人将根据本附加保险合同的约定按照每小时赔偿金额乘以非法劫持小时数向被保险人给付保险金，但最高以保险单载明的保险金额为限。</w:t>
      </w:r>
    </w:p>
    <w:p w:rsidR="002139D4" w:rsidRPr="004F653C" w:rsidRDefault="002139D4" w:rsidP="002139D4">
      <w:pPr>
        <w:snapToGrid w:val="0"/>
        <w:spacing w:line="200" w:lineRule="atLeast"/>
        <w:ind w:firstLineChars="200" w:firstLine="420"/>
        <w:rPr>
          <w:rFonts w:ascii="宋体" w:hAnsi="宋体"/>
          <w:color w:val="000000"/>
          <w:szCs w:val="21"/>
        </w:rPr>
      </w:pPr>
      <w:r w:rsidRPr="004F653C">
        <w:rPr>
          <w:rFonts w:ascii="宋体" w:hAnsi="宋体" w:hint="eastAsia"/>
          <w:color w:val="000000"/>
          <w:szCs w:val="21"/>
        </w:rPr>
        <w:t>非法劫持小时数不足一小时的，按照一小时赔付。</w:t>
      </w:r>
    </w:p>
    <w:p w:rsidR="002139D4" w:rsidRPr="004F653C" w:rsidRDefault="002139D4" w:rsidP="002139D4">
      <w:pPr>
        <w:snapToGrid w:val="0"/>
        <w:spacing w:line="200" w:lineRule="atLeast"/>
        <w:jc w:val="center"/>
        <w:rPr>
          <w:rFonts w:ascii="宋体" w:hAnsi="宋体"/>
          <w:b/>
          <w:bCs/>
          <w:color w:val="000000"/>
          <w:szCs w:val="21"/>
        </w:rPr>
      </w:pPr>
      <w:r w:rsidRPr="004F653C">
        <w:rPr>
          <w:rFonts w:ascii="宋体" w:hAnsi="宋体" w:hint="eastAsia"/>
          <w:b/>
          <w:bCs/>
          <w:color w:val="000000"/>
          <w:szCs w:val="21"/>
        </w:rPr>
        <w:t>保险金额</w:t>
      </w:r>
    </w:p>
    <w:p w:rsidR="002139D4" w:rsidRPr="004F653C" w:rsidRDefault="002139D4" w:rsidP="002139D4">
      <w:pPr>
        <w:snapToGrid w:val="0"/>
        <w:spacing w:line="200" w:lineRule="atLeast"/>
        <w:ind w:firstLineChars="200" w:firstLine="422"/>
        <w:rPr>
          <w:rFonts w:ascii="宋体" w:hAnsi="宋体"/>
          <w:b/>
          <w:bCs/>
          <w:color w:val="000000"/>
          <w:szCs w:val="21"/>
        </w:rPr>
      </w:pPr>
      <w:r w:rsidRPr="004F653C">
        <w:rPr>
          <w:rFonts w:ascii="宋体" w:hAnsi="宋体" w:hint="eastAsia"/>
          <w:b/>
          <w:bCs/>
          <w:color w:val="000000"/>
          <w:szCs w:val="21"/>
        </w:rPr>
        <w:t xml:space="preserve">第三条 </w:t>
      </w:r>
      <w:r w:rsidRPr="004F653C">
        <w:rPr>
          <w:rFonts w:ascii="宋体" w:hAnsi="宋体" w:hint="eastAsia"/>
          <w:bCs/>
          <w:color w:val="000000"/>
          <w:szCs w:val="21"/>
        </w:rPr>
        <w:t>本附加保险合同下的每小时赔偿金额与保险金额由投保人与保险人协商确定，并于保险单中载明。</w:t>
      </w:r>
    </w:p>
    <w:p w:rsidR="002139D4" w:rsidRPr="004F653C" w:rsidRDefault="002139D4" w:rsidP="002139D4">
      <w:pPr>
        <w:snapToGrid w:val="0"/>
        <w:spacing w:line="200" w:lineRule="atLeast"/>
        <w:jc w:val="center"/>
        <w:rPr>
          <w:rFonts w:ascii="宋体" w:hAnsi="宋体"/>
          <w:b/>
          <w:bCs/>
          <w:color w:val="000000"/>
          <w:szCs w:val="21"/>
        </w:rPr>
      </w:pPr>
      <w:r w:rsidRPr="004F653C">
        <w:rPr>
          <w:rFonts w:ascii="宋体" w:hAnsi="宋体" w:hint="eastAsia"/>
          <w:b/>
          <w:bCs/>
          <w:color w:val="000000"/>
          <w:szCs w:val="21"/>
        </w:rPr>
        <w:t>投保人、被保险人义务</w:t>
      </w:r>
    </w:p>
    <w:p w:rsidR="002139D4" w:rsidRPr="004F653C" w:rsidRDefault="002139D4" w:rsidP="002139D4">
      <w:pPr>
        <w:snapToGrid w:val="0"/>
        <w:spacing w:line="200" w:lineRule="atLeast"/>
        <w:ind w:firstLineChars="200" w:firstLine="422"/>
        <w:rPr>
          <w:rFonts w:ascii="宋体" w:hAnsi="宋体"/>
          <w:bCs/>
          <w:color w:val="000000"/>
          <w:szCs w:val="21"/>
        </w:rPr>
      </w:pPr>
      <w:r w:rsidRPr="004F653C">
        <w:rPr>
          <w:rFonts w:ascii="宋体" w:hAnsi="宋体" w:hint="eastAsia"/>
          <w:b/>
          <w:bCs/>
          <w:color w:val="000000"/>
          <w:szCs w:val="21"/>
        </w:rPr>
        <w:t>第四条</w:t>
      </w:r>
      <w:r w:rsidRPr="004F653C">
        <w:rPr>
          <w:rFonts w:ascii="宋体" w:hAnsi="宋体" w:hint="eastAsia"/>
          <w:bCs/>
          <w:color w:val="000000"/>
          <w:szCs w:val="21"/>
        </w:rPr>
        <w:t xml:space="preserve"> </w:t>
      </w:r>
      <w:r w:rsidRPr="004F653C">
        <w:rPr>
          <w:rFonts w:ascii="宋体" w:hAnsi="宋体" w:hint="eastAsia"/>
          <w:color w:val="000000"/>
          <w:szCs w:val="21"/>
        </w:rPr>
        <w:t>保险金申请人请求赔偿时，应向保险人提供下列证明和资料：</w:t>
      </w:r>
    </w:p>
    <w:p w:rsidR="002139D4" w:rsidRPr="004F653C" w:rsidRDefault="002139D4" w:rsidP="002139D4">
      <w:pPr>
        <w:pStyle w:val="ac"/>
        <w:spacing w:line="200" w:lineRule="atLeast"/>
        <w:ind w:leftChars="0" w:left="0"/>
        <w:rPr>
          <w:rFonts w:ascii="宋体" w:hAnsi="宋体"/>
          <w:color w:val="000000"/>
          <w:szCs w:val="21"/>
        </w:rPr>
      </w:pPr>
      <w:r w:rsidRPr="004F653C">
        <w:rPr>
          <w:rFonts w:ascii="宋体" w:hAnsi="宋体" w:hint="eastAsia"/>
          <w:color w:val="000000"/>
          <w:szCs w:val="21"/>
        </w:rPr>
        <w:t>（一）保险金给付申请书；</w:t>
      </w:r>
    </w:p>
    <w:p w:rsidR="002139D4" w:rsidRPr="004F653C" w:rsidRDefault="002139D4" w:rsidP="002139D4">
      <w:pPr>
        <w:pStyle w:val="ac"/>
        <w:spacing w:line="200" w:lineRule="atLeast"/>
        <w:ind w:leftChars="0" w:left="0"/>
        <w:rPr>
          <w:rFonts w:ascii="宋体" w:hAnsi="宋体"/>
          <w:color w:val="000000"/>
          <w:szCs w:val="21"/>
        </w:rPr>
      </w:pPr>
      <w:r w:rsidRPr="004F653C">
        <w:rPr>
          <w:rFonts w:ascii="宋体" w:hAnsi="宋体" w:hint="eastAsia"/>
          <w:color w:val="000000"/>
          <w:szCs w:val="21"/>
        </w:rPr>
        <w:t>（二）保险单原件；</w:t>
      </w:r>
    </w:p>
    <w:p w:rsidR="002139D4" w:rsidRPr="004F653C" w:rsidRDefault="002139D4" w:rsidP="002139D4">
      <w:pPr>
        <w:pStyle w:val="ac"/>
        <w:spacing w:line="200" w:lineRule="atLeast"/>
        <w:ind w:leftChars="0" w:left="0"/>
        <w:rPr>
          <w:rFonts w:ascii="宋体" w:hAnsi="宋体"/>
          <w:color w:val="000000"/>
          <w:szCs w:val="21"/>
        </w:rPr>
      </w:pPr>
      <w:r w:rsidRPr="004F653C">
        <w:rPr>
          <w:rFonts w:ascii="宋体" w:hAnsi="宋体" w:hint="eastAsia"/>
          <w:color w:val="000000"/>
          <w:szCs w:val="21"/>
        </w:rPr>
        <w:t>（三）保险金申请人的身份证明；</w:t>
      </w:r>
    </w:p>
    <w:p w:rsidR="002139D4" w:rsidRPr="004F653C" w:rsidRDefault="002139D4" w:rsidP="002139D4">
      <w:pPr>
        <w:pStyle w:val="ac"/>
        <w:spacing w:line="200" w:lineRule="atLeast"/>
        <w:ind w:leftChars="0" w:left="0"/>
        <w:rPr>
          <w:rFonts w:ascii="宋体" w:hAnsi="宋体"/>
          <w:color w:val="000000"/>
          <w:szCs w:val="21"/>
        </w:rPr>
      </w:pPr>
      <w:r w:rsidRPr="004F653C">
        <w:rPr>
          <w:rFonts w:ascii="宋体" w:hAnsi="宋体" w:hint="eastAsia"/>
          <w:color w:val="000000"/>
          <w:szCs w:val="21"/>
        </w:rPr>
        <w:t>（四）当地警方、承运人或有关当局出具的注明被保险人由于劫机而被非法劫持小时数的书面证明材料；</w:t>
      </w:r>
    </w:p>
    <w:p w:rsidR="002139D4" w:rsidRPr="004F653C" w:rsidRDefault="002139D4" w:rsidP="002139D4">
      <w:pPr>
        <w:snapToGrid w:val="0"/>
        <w:spacing w:line="200" w:lineRule="atLeast"/>
        <w:ind w:firstLineChars="200" w:firstLine="420"/>
        <w:rPr>
          <w:rFonts w:ascii="宋体" w:hAnsi="宋体"/>
          <w:color w:val="000000"/>
          <w:szCs w:val="21"/>
        </w:rPr>
      </w:pPr>
      <w:r w:rsidRPr="004F653C">
        <w:rPr>
          <w:rFonts w:ascii="宋体" w:hAnsi="宋体" w:hint="eastAsia"/>
          <w:color w:val="000000"/>
          <w:szCs w:val="21"/>
        </w:rPr>
        <w:t>（五）保险金申请人所能提供的与确认保险事故的性质、原因、损失程度等有关的其他证明和资料。</w:t>
      </w:r>
    </w:p>
    <w:p w:rsidR="002139D4" w:rsidRPr="004F653C" w:rsidRDefault="002139D4" w:rsidP="002139D4">
      <w:pPr>
        <w:adjustRightInd w:val="0"/>
        <w:snapToGrid w:val="0"/>
        <w:spacing w:line="200" w:lineRule="atLeast"/>
        <w:ind w:firstLine="480"/>
        <w:rPr>
          <w:rFonts w:ascii="宋体" w:hAnsi="宋体"/>
          <w:b/>
          <w:color w:val="000000"/>
          <w:szCs w:val="21"/>
        </w:rPr>
      </w:pPr>
      <w:r w:rsidRPr="004F653C">
        <w:rPr>
          <w:rFonts w:ascii="宋体" w:hAnsi="宋体" w:hint="eastAsia"/>
          <w:b/>
          <w:color w:val="000000"/>
          <w:szCs w:val="21"/>
        </w:rPr>
        <w:t>保险金申请人未履行前款约定的索赔材料提供义务，导致保险人无法核实损失情况的，保险人对无法核实的部分不承担赔偿责任。</w:t>
      </w:r>
    </w:p>
    <w:p w:rsidR="002139D4" w:rsidRPr="004F653C" w:rsidRDefault="002139D4" w:rsidP="002139D4">
      <w:pPr>
        <w:snapToGrid w:val="0"/>
        <w:spacing w:line="200" w:lineRule="atLeast"/>
        <w:jc w:val="center"/>
        <w:rPr>
          <w:rFonts w:ascii="宋体" w:hAnsi="宋体"/>
          <w:b/>
          <w:bCs/>
          <w:color w:val="000000"/>
          <w:szCs w:val="21"/>
        </w:rPr>
      </w:pPr>
      <w:r w:rsidRPr="004F653C">
        <w:rPr>
          <w:rFonts w:ascii="宋体" w:hAnsi="宋体" w:hint="eastAsia"/>
          <w:b/>
          <w:bCs/>
          <w:color w:val="000000"/>
          <w:szCs w:val="21"/>
        </w:rPr>
        <w:t>释义</w:t>
      </w:r>
    </w:p>
    <w:p w:rsidR="002139D4" w:rsidRPr="004F653C" w:rsidRDefault="002139D4" w:rsidP="002139D4">
      <w:pPr>
        <w:autoSpaceDE w:val="0"/>
        <w:autoSpaceDN w:val="0"/>
        <w:snapToGrid w:val="0"/>
        <w:spacing w:line="200" w:lineRule="atLeast"/>
        <w:ind w:firstLineChars="177" w:firstLine="372"/>
        <w:jc w:val="left"/>
        <w:rPr>
          <w:rFonts w:ascii="宋体" w:hAnsi="宋体"/>
          <w:color w:val="000000"/>
          <w:szCs w:val="21"/>
        </w:rPr>
      </w:pPr>
      <w:r w:rsidRPr="004F653C">
        <w:rPr>
          <w:rFonts w:ascii="宋体" w:hAnsi="宋体" w:hint="eastAsia"/>
          <w:color w:val="000000"/>
          <w:szCs w:val="21"/>
        </w:rPr>
        <w:t xml:space="preserve">【劫机】是指当飞机飞行时或停于机场跑道时，任何人在飞机上实施暴力或武力，或以武力、暴力或任何其他方式威胁恐吓，劫持或控制该飞机。 </w:t>
      </w:r>
    </w:p>
    <w:p w:rsidR="002139D4" w:rsidRPr="004F653C" w:rsidRDefault="002139D4" w:rsidP="002139D4">
      <w:pPr>
        <w:snapToGrid w:val="0"/>
        <w:spacing w:line="200" w:lineRule="atLeast"/>
        <w:ind w:firstLineChars="177" w:firstLine="372"/>
        <w:rPr>
          <w:rFonts w:ascii="宋体" w:hAnsi="宋体"/>
          <w:color w:val="000000"/>
          <w:szCs w:val="21"/>
        </w:rPr>
      </w:pPr>
      <w:r w:rsidRPr="004F653C">
        <w:rPr>
          <w:rFonts w:ascii="宋体" w:hAnsi="宋体" w:hint="eastAsia"/>
          <w:color w:val="000000"/>
          <w:szCs w:val="21"/>
        </w:rPr>
        <w:t>【劫持】是指任何以拘押、禁闭或者以其他强制方式，违反被保险人意愿，非法剥夺被保险人人身自由的行为。</w:t>
      </w:r>
    </w:p>
    <w:p w:rsidR="002139D4" w:rsidRPr="002248D1" w:rsidRDefault="002139D4" w:rsidP="002139D4"/>
    <w:p w:rsidR="00B71B59" w:rsidRPr="002139D4" w:rsidRDefault="00B71B59"/>
    <w:sectPr w:rsidR="00B71B59" w:rsidRPr="002139D4">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C80" w:rsidRDefault="00687C80" w:rsidP="002139D4">
      <w:r>
        <w:separator/>
      </w:r>
    </w:p>
  </w:endnote>
  <w:endnote w:type="continuationSeparator" w:id="0">
    <w:p w:rsidR="00687C80" w:rsidRDefault="00687C80" w:rsidP="0021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SimSun,Bold">
    <w:altName w:val="方正舒体"/>
    <w:panose1 w:val="00000000000000000000"/>
    <w:charset w:val="86"/>
    <w:family w:val="auto"/>
    <w:notTrueType/>
    <w:pitch w:val="default"/>
    <w:sig w:usb0="00000001" w:usb1="080E0000" w:usb2="00000010" w:usb3="00000000" w:csb0="00040000" w:csb1="00000000"/>
  </w:font>
  <w:font w:name="ËÎÌå">
    <w:altName w:val="Arial"/>
    <w:panose1 w:val="00000000000000000000"/>
    <w:charset w:val="00"/>
    <w:family w:val="swiss"/>
    <w:notTrueType/>
    <w:pitch w:val="default"/>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SimSun-Identity-H">
    <w:altName w:val="方正舒体"/>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9D4" w:rsidRDefault="002139D4" w:rsidP="00175392">
    <w:pPr>
      <w:pStyle w:val="a4"/>
      <w:framePr w:wrap="around" w:vAnchor="text" w:hAnchor="margin" w:xAlign="right" w:y="1"/>
      <w:rPr>
        <w:rStyle w:val="a8"/>
      </w:rPr>
    </w:pPr>
    <w:r>
      <w:rPr>
        <w:rStyle w:val="a8"/>
        <w:rFonts w:hint="eastAsia"/>
      </w:rPr>
      <w:fldChar w:fldCharType="begin"/>
    </w:r>
    <w:r>
      <w:rPr>
        <w:rStyle w:val="a8"/>
        <w:rFonts w:hint="eastAsia"/>
      </w:rPr>
      <w:instrText xml:space="preserve">PAGE  </w:instrText>
    </w:r>
    <w:r>
      <w:rPr>
        <w:rStyle w:val="a8"/>
        <w:rFonts w:hint="eastAsia"/>
      </w:rPr>
      <w:fldChar w:fldCharType="end"/>
    </w:r>
  </w:p>
  <w:p w:rsidR="002139D4" w:rsidRDefault="002139D4" w:rsidP="0017539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9D4" w:rsidRPr="00B56827" w:rsidRDefault="002139D4">
    <w:pPr>
      <w:pStyle w:val="a4"/>
      <w:jc w:val="center"/>
      <w:rPr>
        <w:rFonts w:eastAsia="隶书"/>
      </w:rPr>
    </w:pPr>
    <w:r w:rsidRPr="00B56827">
      <w:rPr>
        <w:rFonts w:eastAsia="隶书"/>
        <w:lang w:val="zh-CN"/>
      </w:rPr>
      <w:t xml:space="preserve"> </w:t>
    </w:r>
    <w:r w:rsidRPr="00B56827">
      <w:rPr>
        <w:rFonts w:eastAsia="隶书"/>
        <w:b/>
        <w:sz w:val="24"/>
        <w:szCs w:val="24"/>
      </w:rPr>
      <w:fldChar w:fldCharType="begin"/>
    </w:r>
    <w:r w:rsidRPr="00B56827">
      <w:rPr>
        <w:rFonts w:eastAsia="隶书"/>
        <w:b/>
      </w:rPr>
      <w:instrText>PAGE</w:instrText>
    </w:r>
    <w:r w:rsidRPr="00B56827">
      <w:rPr>
        <w:rFonts w:eastAsia="隶书"/>
        <w:b/>
        <w:sz w:val="24"/>
        <w:szCs w:val="24"/>
      </w:rPr>
      <w:fldChar w:fldCharType="separate"/>
    </w:r>
    <w:r w:rsidR="00943FB2">
      <w:rPr>
        <w:rFonts w:eastAsia="隶书"/>
        <w:b/>
        <w:noProof/>
      </w:rPr>
      <w:t>1</w:t>
    </w:r>
    <w:r w:rsidRPr="00B56827">
      <w:rPr>
        <w:rFonts w:eastAsia="隶书"/>
        <w:b/>
        <w:sz w:val="24"/>
        <w:szCs w:val="24"/>
      </w:rPr>
      <w:fldChar w:fldCharType="end"/>
    </w:r>
    <w:r w:rsidRPr="00B56827">
      <w:rPr>
        <w:rFonts w:eastAsia="隶书"/>
        <w:lang w:val="zh-CN"/>
      </w:rPr>
      <w:t xml:space="preserve"> / </w:t>
    </w:r>
    <w:r w:rsidRPr="00B56827">
      <w:rPr>
        <w:rFonts w:eastAsia="隶书"/>
        <w:b/>
        <w:sz w:val="24"/>
        <w:szCs w:val="24"/>
      </w:rPr>
      <w:fldChar w:fldCharType="begin"/>
    </w:r>
    <w:r w:rsidRPr="00B56827">
      <w:rPr>
        <w:rFonts w:eastAsia="隶书"/>
        <w:b/>
      </w:rPr>
      <w:instrText>NUMPAGES</w:instrText>
    </w:r>
    <w:r w:rsidRPr="00B56827">
      <w:rPr>
        <w:rFonts w:eastAsia="隶书"/>
        <w:b/>
        <w:sz w:val="24"/>
        <w:szCs w:val="24"/>
      </w:rPr>
      <w:fldChar w:fldCharType="separate"/>
    </w:r>
    <w:r w:rsidR="00943FB2">
      <w:rPr>
        <w:rFonts w:eastAsia="隶书"/>
        <w:b/>
        <w:noProof/>
      </w:rPr>
      <w:t>28</w:t>
    </w:r>
    <w:r w:rsidRPr="00B56827">
      <w:rPr>
        <w:rFonts w:eastAsia="隶书"/>
        <w:b/>
        <w:sz w:val="24"/>
        <w:szCs w:val="24"/>
      </w:rPr>
      <w:fldChar w:fldCharType="end"/>
    </w:r>
  </w:p>
  <w:p w:rsidR="002139D4" w:rsidRDefault="002139D4" w:rsidP="0017539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C80" w:rsidRDefault="00687C80" w:rsidP="002139D4">
      <w:r>
        <w:separator/>
      </w:r>
    </w:p>
  </w:footnote>
  <w:footnote w:type="continuationSeparator" w:id="0">
    <w:p w:rsidR="00687C80" w:rsidRDefault="00687C80" w:rsidP="00213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9D4" w:rsidRDefault="002139D4" w:rsidP="0044413E">
    <w:pPr>
      <w:pStyle w:val="a3"/>
      <w:jc w:val="left"/>
    </w:pPr>
    <w:r>
      <w:rPr>
        <w:noProof/>
      </w:rPr>
      <w:drawing>
        <wp:inline distT="0" distB="0" distL="0" distR="0" wp14:anchorId="64CD0E06" wp14:editId="299FE7DA">
          <wp:extent cx="2228850" cy="200025"/>
          <wp:effectExtent l="0" t="0" r="0" b="9525"/>
          <wp:docPr id="6" name="图片 6"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200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72E" w:rsidRDefault="00E87444" w:rsidP="002248D1">
    <w:pPr>
      <w:pStyle w:val="a3"/>
      <w:jc w:val="left"/>
    </w:pPr>
    <w:r>
      <w:rPr>
        <w:rFonts w:hint="eastAsia"/>
      </w:rPr>
      <w:t xml:space="preserve"> </w:t>
    </w:r>
    <w:r>
      <w:rPr>
        <w:noProof/>
      </w:rPr>
      <w:drawing>
        <wp:inline distT="0" distB="0" distL="0" distR="0" wp14:anchorId="0CA0A66C" wp14:editId="0A1D3E47">
          <wp:extent cx="2228850" cy="200025"/>
          <wp:effectExtent l="0" t="0" r="0" b="9525"/>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200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4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751383"/>
    <w:multiLevelType w:val="hybridMultilevel"/>
    <w:tmpl w:val="5E06A9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3506FD"/>
    <w:multiLevelType w:val="hybridMultilevel"/>
    <w:tmpl w:val="09740D60"/>
    <w:lvl w:ilvl="0" w:tplc="117E5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1C1154"/>
    <w:multiLevelType w:val="hybridMultilevel"/>
    <w:tmpl w:val="C21E9280"/>
    <w:lvl w:ilvl="0" w:tplc="B9521722">
      <w:start w:val="9"/>
      <w:numFmt w:val="japaneseCounting"/>
      <w:lvlText w:val="第%1条"/>
      <w:lvlJc w:val="left"/>
      <w:pPr>
        <w:tabs>
          <w:tab w:val="num" w:pos="1620"/>
        </w:tabs>
        <w:ind w:left="1620" w:hanging="1080"/>
      </w:pPr>
      <w:rPr>
        <w:rFonts w:hint="default"/>
        <w:b/>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4">
    <w:nsid w:val="12422782"/>
    <w:multiLevelType w:val="hybridMultilevel"/>
    <w:tmpl w:val="B9268120"/>
    <w:lvl w:ilvl="0" w:tplc="F0EE79C4">
      <w:start w:val="1"/>
      <w:numFmt w:val="decimal"/>
      <w:lvlText w:val="（%1）"/>
      <w:lvlJc w:val="left"/>
      <w:pPr>
        <w:ind w:left="2042" w:hanging="720"/>
      </w:pPr>
      <w:rPr>
        <w:rFonts w:hint="default"/>
      </w:rPr>
    </w:lvl>
    <w:lvl w:ilvl="1" w:tplc="04090019" w:tentative="1">
      <w:start w:val="1"/>
      <w:numFmt w:val="lowerLetter"/>
      <w:lvlText w:val="%2)"/>
      <w:lvlJc w:val="left"/>
      <w:pPr>
        <w:ind w:left="2162" w:hanging="420"/>
      </w:pPr>
    </w:lvl>
    <w:lvl w:ilvl="2" w:tplc="0409001B" w:tentative="1">
      <w:start w:val="1"/>
      <w:numFmt w:val="lowerRoman"/>
      <w:lvlText w:val="%3."/>
      <w:lvlJc w:val="right"/>
      <w:pPr>
        <w:ind w:left="2582" w:hanging="420"/>
      </w:pPr>
    </w:lvl>
    <w:lvl w:ilvl="3" w:tplc="0409000F" w:tentative="1">
      <w:start w:val="1"/>
      <w:numFmt w:val="decimal"/>
      <w:lvlText w:val="%4."/>
      <w:lvlJc w:val="left"/>
      <w:pPr>
        <w:ind w:left="3002" w:hanging="420"/>
      </w:pPr>
    </w:lvl>
    <w:lvl w:ilvl="4" w:tplc="04090019" w:tentative="1">
      <w:start w:val="1"/>
      <w:numFmt w:val="lowerLetter"/>
      <w:lvlText w:val="%5)"/>
      <w:lvlJc w:val="left"/>
      <w:pPr>
        <w:ind w:left="3422" w:hanging="420"/>
      </w:pPr>
    </w:lvl>
    <w:lvl w:ilvl="5" w:tplc="0409001B" w:tentative="1">
      <w:start w:val="1"/>
      <w:numFmt w:val="lowerRoman"/>
      <w:lvlText w:val="%6."/>
      <w:lvlJc w:val="right"/>
      <w:pPr>
        <w:ind w:left="3842" w:hanging="420"/>
      </w:pPr>
    </w:lvl>
    <w:lvl w:ilvl="6" w:tplc="0409000F" w:tentative="1">
      <w:start w:val="1"/>
      <w:numFmt w:val="decimal"/>
      <w:lvlText w:val="%7."/>
      <w:lvlJc w:val="left"/>
      <w:pPr>
        <w:ind w:left="4262" w:hanging="420"/>
      </w:pPr>
    </w:lvl>
    <w:lvl w:ilvl="7" w:tplc="04090019" w:tentative="1">
      <w:start w:val="1"/>
      <w:numFmt w:val="lowerLetter"/>
      <w:lvlText w:val="%8)"/>
      <w:lvlJc w:val="left"/>
      <w:pPr>
        <w:ind w:left="4682" w:hanging="420"/>
      </w:pPr>
    </w:lvl>
    <w:lvl w:ilvl="8" w:tplc="0409001B" w:tentative="1">
      <w:start w:val="1"/>
      <w:numFmt w:val="lowerRoman"/>
      <w:lvlText w:val="%9."/>
      <w:lvlJc w:val="right"/>
      <w:pPr>
        <w:ind w:left="5102" w:hanging="420"/>
      </w:pPr>
    </w:lvl>
  </w:abstractNum>
  <w:abstractNum w:abstractNumId="5">
    <w:nsid w:val="147B725A"/>
    <w:multiLevelType w:val="hybridMultilevel"/>
    <w:tmpl w:val="0EB6A7B4"/>
    <w:lvl w:ilvl="0" w:tplc="4530B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0C4F6A"/>
    <w:multiLevelType w:val="hybridMultilevel"/>
    <w:tmpl w:val="94B8CF30"/>
    <w:lvl w:ilvl="0" w:tplc="04090017">
      <w:start w:val="1"/>
      <w:numFmt w:val="chineseCountingThousand"/>
      <w:lvlText w:val="(%1)"/>
      <w:lvlJc w:val="left"/>
      <w:pPr>
        <w:ind w:left="1838" w:hanging="420"/>
      </w:pPr>
    </w:lvl>
    <w:lvl w:ilvl="1" w:tplc="04090019" w:tentative="1">
      <w:start w:val="1"/>
      <w:numFmt w:val="lowerLetter"/>
      <w:lvlText w:val="%2)"/>
      <w:lvlJc w:val="left"/>
      <w:pPr>
        <w:ind w:left="3438" w:hanging="420"/>
      </w:pPr>
    </w:lvl>
    <w:lvl w:ilvl="2" w:tplc="0409001B" w:tentative="1">
      <w:start w:val="1"/>
      <w:numFmt w:val="lowerRoman"/>
      <w:lvlText w:val="%3."/>
      <w:lvlJc w:val="right"/>
      <w:pPr>
        <w:ind w:left="3858" w:hanging="420"/>
      </w:pPr>
    </w:lvl>
    <w:lvl w:ilvl="3" w:tplc="0409000F" w:tentative="1">
      <w:start w:val="1"/>
      <w:numFmt w:val="decimal"/>
      <w:lvlText w:val="%4."/>
      <w:lvlJc w:val="left"/>
      <w:pPr>
        <w:ind w:left="4278" w:hanging="420"/>
      </w:pPr>
    </w:lvl>
    <w:lvl w:ilvl="4" w:tplc="04090019" w:tentative="1">
      <w:start w:val="1"/>
      <w:numFmt w:val="lowerLetter"/>
      <w:lvlText w:val="%5)"/>
      <w:lvlJc w:val="left"/>
      <w:pPr>
        <w:ind w:left="4698" w:hanging="420"/>
      </w:pPr>
    </w:lvl>
    <w:lvl w:ilvl="5" w:tplc="0409001B" w:tentative="1">
      <w:start w:val="1"/>
      <w:numFmt w:val="lowerRoman"/>
      <w:lvlText w:val="%6."/>
      <w:lvlJc w:val="right"/>
      <w:pPr>
        <w:ind w:left="5118" w:hanging="420"/>
      </w:pPr>
    </w:lvl>
    <w:lvl w:ilvl="6" w:tplc="0409000F" w:tentative="1">
      <w:start w:val="1"/>
      <w:numFmt w:val="decimal"/>
      <w:lvlText w:val="%7."/>
      <w:lvlJc w:val="left"/>
      <w:pPr>
        <w:ind w:left="5538" w:hanging="420"/>
      </w:pPr>
    </w:lvl>
    <w:lvl w:ilvl="7" w:tplc="04090019" w:tentative="1">
      <w:start w:val="1"/>
      <w:numFmt w:val="lowerLetter"/>
      <w:lvlText w:val="%8)"/>
      <w:lvlJc w:val="left"/>
      <w:pPr>
        <w:ind w:left="5958" w:hanging="420"/>
      </w:pPr>
    </w:lvl>
    <w:lvl w:ilvl="8" w:tplc="0409001B" w:tentative="1">
      <w:start w:val="1"/>
      <w:numFmt w:val="lowerRoman"/>
      <w:lvlText w:val="%9."/>
      <w:lvlJc w:val="right"/>
      <w:pPr>
        <w:ind w:left="6378" w:hanging="420"/>
      </w:pPr>
    </w:lvl>
  </w:abstractNum>
  <w:abstractNum w:abstractNumId="7">
    <w:nsid w:val="18BD46B5"/>
    <w:multiLevelType w:val="hybridMultilevel"/>
    <w:tmpl w:val="A12ED848"/>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8FB00C5"/>
    <w:multiLevelType w:val="hybridMultilevel"/>
    <w:tmpl w:val="B9E4DCF6"/>
    <w:lvl w:ilvl="0" w:tplc="FB581FD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nsid w:val="19050859"/>
    <w:multiLevelType w:val="hybridMultilevel"/>
    <w:tmpl w:val="B9C448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4153BA"/>
    <w:multiLevelType w:val="hybridMultilevel"/>
    <w:tmpl w:val="7B62DE24"/>
    <w:lvl w:ilvl="0" w:tplc="E5B01448">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ECF152B"/>
    <w:multiLevelType w:val="hybridMultilevel"/>
    <w:tmpl w:val="ABAEE3BE"/>
    <w:lvl w:ilvl="0" w:tplc="648AA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B74E5B"/>
    <w:multiLevelType w:val="multilevel"/>
    <w:tmpl w:val="0409001D"/>
    <w:lvl w:ilvl="0">
      <w:start w:val="1"/>
      <w:numFmt w:val="decimal"/>
      <w:lvlText w:val="%1"/>
      <w:lvlJc w:val="left"/>
      <w:pPr>
        <w:ind w:left="425" w:hanging="425"/>
      </w:pPr>
    </w:lvl>
    <w:lvl w:ilvl="1">
      <w:start w:val="1"/>
      <w:numFmt w:val="decimal"/>
      <w:lvlText w:val="%1.%2"/>
      <w:lvlJc w:val="left"/>
      <w:pPr>
        <w:ind w:left="993"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212539FD"/>
    <w:multiLevelType w:val="hybridMultilevel"/>
    <w:tmpl w:val="49A6EE60"/>
    <w:lvl w:ilvl="0" w:tplc="1688C042">
      <w:start w:val="4"/>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nsid w:val="24FC062D"/>
    <w:multiLevelType w:val="hybridMultilevel"/>
    <w:tmpl w:val="81AC2294"/>
    <w:lvl w:ilvl="0" w:tplc="CA8006B2">
      <w:start w:val="1"/>
      <w:numFmt w:val="bullet"/>
      <w:lvlText w:val=""/>
      <w:lvlJc w:val="left"/>
      <w:pPr>
        <w:tabs>
          <w:tab w:val="num" w:pos="1392"/>
        </w:tabs>
        <w:ind w:left="1392" w:hanging="420"/>
      </w:pPr>
      <w:rPr>
        <w:rFonts w:ascii="Wingdings" w:hAnsi="Wingdings" w:hint="default"/>
      </w:rPr>
    </w:lvl>
    <w:lvl w:ilvl="1" w:tplc="04090003" w:tentative="1">
      <w:start w:val="1"/>
      <w:numFmt w:val="bullet"/>
      <w:lvlText w:val=""/>
      <w:lvlJc w:val="left"/>
      <w:pPr>
        <w:tabs>
          <w:tab w:val="num" w:pos="1812"/>
        </w:tabs>
        <w:ind w:left="1812" w:hanging="420"/>
      </w:pPr>
      <w:rPr>
        <w:rFonts w:ascii="Wingdings" w:hAnsi="Wingdings" w:hint="default"/>
      </w:rPr>
    </w:lvl>
    <w:lvl w:ilvl="2" w:tplc="04090005" w:tentative="1">
      <w:start w:val="1"/>
      <w:numFmt w:val="bullet"/>
      <w:lvlText w:val=""/>
      <w:lvlJc w:val="left"/>
      <w:pPr>
        <w:tabs>
          <w:tab w:val="num" w:pos="2232"/>
        </w:tabs>
        <w:ind w:left="2232" w:hanging="420"/>
      </w:pPr>
      <w:rPr>
        <w:rFonts w:ascii="Wingdings" w:hAnsi="Wingdings" w:hint="default"/>
      </w:rPr>
    </w:lvl>
    <w:lvl w:ilvl="3" w:tplc="04090001" w:tentative="1">
      <w:start w:val="1"/>
      <w:numFmt w:val="bullet"/>
      <w:lvlText w:val=""/>
      <w:lvlJc w:val="left"/>
      <w:pPr>
        <w:tabs>
          <w:tab w:val="num" w:pos="2652"/>
        </w:tabs>
        <w:ind w:left="2652" w:hanging="420"/>
      </w:pPr>
      <w:rPr>
        <w:rFonts w:ascii="Wingdings" w:hAnsi="Wingdings" w:hint="default"/>
      </w:rPr>
    </w:lvl>
    <w:lvl w:ilvl="4" w:tplc="04090003" w:tentative="1">
      <w:start w:val="1"/>
      <w:numFmt w:val="bullet"/>
      <w:lvlText w:val=""/>
      <w:lvlJc w:val="left"/>
      <w:pPr>
        <w:tabs>
          <w:tab w:val="num" w:pos="3072"/>
        </w:tabs>
        <w:ind w:left="3072" w:hanging="420"/>
      </w:pPr>
      <w:rPr>
        <w:rFonts w:ascii="Wingdings" w:hAnsi="Wingdings" w:hint="default"/>
      </w:rPr>
    </w:lvl>
    <w:lvl w:ilvl="5" w:tplc="04090005" w:tentative="1">
      <w:start w:val="1"/>
      <w:numFmt w:val="bullet"/>
      <w:lvlText w:val=""/>
      <w:lvlJc w:val="left"/>
      <w:pPr>
        <w:tabs>
          <w:tab w:val="num" w:pos="3492"/>
        </w:tabs>
        <w:ind w:left="3492" w:hanging="420"/>
      </w:pPr>
      <w:rPr>
        <w:rFonts w:ascii="Wingdings" w:hAnsi="Wingdings" w:hint="default"/>
      </w:rPr>
    </w:lvl>
    <w:lvl w:ilvl="6" w:tplc="04090001" w:tentative="1">
      <w:start w:val="1"/>
      <w:numFmt w:val="bullet"/>
      <w:lvlText w:val=""/>
      <w:lvlJc w:val="left"/>
      <w:pPr>
        <w:tabs>
          <w:tab w:val="num" w:pos="3912"/>
        </w:tabs>
        <w:ind w:left="3912" w:hanging="420"/>
      </w:pPr>
      <w:rPr>
        <w:rFonts w:ascii="Wingdings" w:hAnsi="Wingdings" w:hint="default"/>
      </w:rPr>
    </w:lvl>
    <w:lvl w:ilvl="7" w:tplc="04090003" w:tentative="1">
      <w:start w:val="1"/>
      <w:numFmt w:val="bullet"/>
      <w:lvlText w:val=""/>
      <w:lvlJc w:val="left"/>
      <w:pPr>
        <w:tabs>
          <w:tab w:val="num" w:pos="4332"/>
        </w:tabs>
        <w:ind w:left="4332" w:hanging="420"/>
      </w:pPr>
      <w:rPr>
        <w:rFonts w:ascii="Wingdings" w:hAnsi="Wingdings" w:hint="default"/>
      </w:rPr>
    </w:lvl>
    <w:lvl w:ilvl="8" w:tplc="04090005" w:tentative="1">
      <w:start w:val="1"/>
      <w:numFmt w:val="bullet"/>
      <w:lvlText w:val=""/>
      <w:lvlJc w:val="left"/>
      <w:pPr>
        <w:tabs>
          <w:tab w:val="num" w:pos="4752"/>
        </w:tabs>
        <w:ind w:left="4752" w:hanging="420"/>
      </w:pPr>
      <w:rPr>
        <w:rFonts w:ascii="Wingdings" w:hAnsi="Wingdings" w:hint="default"/>
      </w:rPr>
    </w:lvl>
  </w:abstractNum>
  <w:abstractNum w:abstractNumId="15">
    <w:nsid w:val="262042A6"/>
    <w:multiLevelType w:val="hybridMultilevel"/>
    <w:tmpl w:val="66FA0DC4"/>
    <w:lvl w:ilvl="0" w:tplc="04090017">
      <w:start w:val="1"/>
      <w:numFmt w:val="chineseCountingThousand"/>
      <w:lvlText w:val="(%1)"/>
      <w:lvlJc w:val="left"/>
      <w:pPr>
        <w:ind w:left="1555" w:hanging="420"/>
      </w:pPr>
    </w:lvl>
    <w:lvl w:ilvl="1" w:tplc="04090019" w:tentative="1">
      <w:start w:val="1"/>
      <w:numFmt w:val="lowerLetter"/>
      <w:lvlText w:val="%2)"/>
      <w:lvlJc w:val="left"/>
      <w:pPr>
        <w:ind w:left="2871" w:hanging="420"/>
      </w:pPr>
    </w:lvl>
    <w:lvl w:ilvl="2" w:tplc="0409001B" w:tentative="1">
      <w:start w:val="1"/>
      <w:numFmt w:val="lowerRoman"/>
      <w:lvlText w:val="%3."/>
      <w:lvlJc w:val="right"/>
      <w:pPr>
        <w:ind w:left="3291" w:hanging="420"/>
      </w:pPr>
    </w:lvl>
    <w:lvl w:ilvl="3" w:tplc="0409000F" w:tentative="1">
      <w:start w:val="1"/>
      <w:numFmt w:val="decimal"/>
      <w:lvlText w:val="%4."/>
      <w:lvlJc w:val="left"/>
      <w:pPr>
        <w:ind w:left="3711" w:hanging="420"/>
      </w:pPr>
    </w:lvl>
    <w:lvl w:ilvl="4" w:tplc="04090019" w:tentative="1">
      <w:start w:val="1"/>
      <w:numFmt w:val="lowerLetter"/>
      <w:lvlText w:val="%5)"/>
      <w:lvlJc w:val="left"/>
      <w:pPr>
        <w:ind w:left="4131" w:hanging="420"/>
      </w:pPr>
    </w:lvl>
    <w:lvl w:ilvl="5" w:tplc="0409001B" w:tentative="1">
      <w:start w:val="1"/>
      <w:numFmt w:val="lowerRoman"/>
      <w:lvlText w:val="%6."/>
      <w:lvlJc w:val="right"/>
      <w:pPr>
        <w:ind w:left="4551" w:hanging="420"/>
      </w:pPr>
    </w:lvl>
    <w:lvl w:ilvl="6" w:tplc="0409000F" w:tentative="1">
      <w:start w:val="1"/>
      <w:numFmt w:val="decimal"/>
      <w:lvlText w:val="%7."/>
      <w:lvlJc w:val="left"/>
      <w:pPr>
        <w:ind w:left="4971" w:hanging="420"/>
      </w:pPr>
    </w:lvl>
    <w:lvl w:ilvl="7" w:tplc="04090019" w:tentative="1">
      <w:start w:val="1"/>
      <w:numFmt w:val="lowerLetter"/>
      <w:lvlText w:val="%8)"/>
      <w:lvlJc w:val="left"/>
      <w:pPr>
        <w:ind w:left="5391" w:hanging="420"/>
      </w:pPr>
    </w:lvl>
    <w:lvl w:ilvl="8" w:tplc="0409001B" w:tentative="1">
      <w:start w:val="1"/>
      <w:numFmt w:val="lowerRoman"/>
      <w:lvlText w:val="%9."/>
      <w:lvlJc w:val="right"/>
      <w:pPr>
        <w:ind w:left="5811" w:hanging="420"/>
      </w:pPr>
    </w:lvl>
  </w:abstractNum>
  <w:abstractNum w:abstractNumId="16">
    <w:nsid w:val="27E06BBF"/>
    <w:multiLevelType w:val="hybridMultilevel"/>
    <w:tmpl w:val="8A0A31C8"/>
    <w:lvl w:ilvl="0" w:tplc="E9723708">
      <w:start w:val="1"/>
      <w:numFmt w:val="japaneseCounting"/>
      <w:lvlText w:val="第%1条"/>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7">
    <w:nsid w:val="29573716"/>
    <w:multiLevelType w:val="hybridMultilevel"/>
    <w:tmpl w:val="ABAEE3BE"/>
    <w:lvl w:ilvl="0" w:tplc="648AA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9B25874"/>
    <w:multiLevelType w:val="hybridMultilevel"/>
    <w:tmpl w:val="4C90A14E"/>
    <w:lvl w:ilvl="0" w:tplc="FD44DFC6">
      <w:start w:val="1"/>
      <w:numFmt w:val="decimal"/>
      <w:lvlText w:val="（%1）"/>
      <w:lvlJc w:val="left"/>
      <w:pPr>
        <w:ind w:left="945" w:hanging="720"/>
      </w:pPr>
      <w:rPr>
        <w:rFonts w:eastAsia="宋体" w:hint="default"/>
        <w:i w:val="0"/>
      </w:rPr>
    </w:lvl>
    <w:lvl w:ilvl="1" w:tplc="04090019" w:tentative="1">
      <w:start w:val="1"/>
      <w:numFmt w:val="lowerLetter"/>
      <w:lvlText w:val="%2)"/>
      <w:lvlJc w:val="left"/>
      <w:pPr>
        <w:ind w:left="1065" w:hanging="420"/>
      </w:pPr>
    </w:lvl>
    <w:lvl w:ilvl="2" w:tplc="0409001B" w:tentative="1">
      <w:start w:val="1"/>
      <w:numFmt w:val="lowerRoman"/>
      <w:lvlText w:val="%3."/>
      <w:lvlJc w:val="right"/>
      <w:pPr>
        <w:ind w:left="1485" w:hanging="420"/>
      </w:pPr>
    </w:lvl>
    <w:lvl w:ilvl="3" w:tplc="0409000F" w:tentative="1">
      <w:start w:val="1"/>
      <w:numFmt w:val="decimal"/>
      <w:lvlText w:val="%4."/>
      <w:lvlJc w:val="left"/>
      <w:pPr>
        <w:ind w:left="1905" w:hanging="420"/>
      </w:pPr>
    </w:lvl>
    <w:lvl w:ilvl="4" w:tplc="04090019" w:tentative="1">
      <w:start w:val="1"/>
      <w:numFmt w:val="lowerLetter"/>
      <w:lvlText w:val="%5)"/>
      <w:lvlJc w:val="left"/>
      <w:pPr>
        <w:ind w:left="2325" w:hanging="420"/>
      </w:pPr>
    </w:lvl>
    <w:lvl w:ilvl="5" w:tplc="0409001B" w:tentative="1">
      <w:start w:val="1"/>
      <w:numFmt w:val="lowerRoman"/>
      <w:lvlText w:val="%6."/>
      <w:lvlJc w:val="right"/>
      <w:pPr>
        <w:ind w:left="2745" w:hanging="420"/>
      </w:pPr>
    </w:lvl>
    <w:lvl w:ilvl="6" w:tplc="0409000F" w:tentative="1">
      <w:start w:val="1"/>
      <w:numFmt w:val="decimal"/>
      <w:lvlText w:val="%7."/>
      <w:lvlJc w:val="left"/>
      <w:pPr>
        <w:ind w:left="3165" w:hanging="420"/>
      </w:pPr>
    </w:lvl>
    <w:lvl w:ilvl="7" w:tplc="04090019" w:tentative="1">
      <w:start w:val="1"/>
      <w:numFmt w:val="lowerLetter"/>
      <w:lvlText w:val="%8)"/>
      <w:lvlJc w:val="left"/>
      <w:pPr>
        <w:ind w:left="3585" w:hanging="420"/>
      </w:pPr>
    </w:lvl>
    <w:lvl w:ilvl="8" w:tplc="0409001B" w:tentative="1">
      <w:start w:val="1"/>
      <w:numFmt w:val="lowerRoman"/>
      <w:lvlText w:val="%9."/>
      <w:lvlJc w:val="right"/>
      <w:pPr>
        <w:ind w:left="4005" w:hanging="420"/>
      </w:pPr>
    </w:lvl>
  </w:abstractNum>
  <w:abstractNum w:abstractNumId="19">
    <w:nsid w:val="2CD65C25"/>
    <w:multiLevelType w:val="hybridMultilevel"/>
    <w:tmpl w:val="0D221F28"/>
    <w:lvl w:ilvl="0" w:tplc="A37EC05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11A6D34"/>
    <w:multiLevelType w:val="hybridMultilevel"/>
    <w:tmpl w:val="D5409946"/>
    <w:lvl w:ilvl="0" w:tplc="30F6A9A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1">
    <w:nsid w:val="342070AB"/>
    <w:multiLevelType w:val="hybridMultilevel"/>
    <w:tmpl w:val="97B6A272"/>
    <w:lvl w:ilvl="0" w:tplc="E2C42F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9616FCB"/>
    <w:multiLevelType w:val="hybridMultilevel"/>
    <w:tmpl w:val="2DCC79C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CCF1A2C"/>
    <w:multiLevelType w:val="hybridMultilevel"/>
    <w:tmpl w:val="9600F83E"/>
    <w:lvl w:ilvl="0" w:tplc="0B34455A">
      <w:start w:val="6"/>
      <w:numFmt w:val="japaneseCounting"/>
      <w:lvlText w:val="第%1条"/>
      <w:lvlJc w:val="left"/>
      <w:pPr>
        <w:tabs>
          <w:tab w:val="num" w:pos="1080"/>
        </w:tabs>
        <w:ind w:left="1080" w:hanging="1080"/>
      </w:pPr>
      <w:rPr>
        <w:rFonts w:hint="default"/>
        <w:b/>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18C6A45"/>
    <w:multiLevelType w:val="hybridMultilevel"/>
    <w:tmpl w:val="A7948524"/>
    <w:lvl w:ilvl="0" w:tplc="6BAACC06">
      <w:start w:val="1"/>
      <w:numFmt w:val="japaneseCounting"/>
      <w:lvlText w:val="第%1条"/>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nsid w:val="45243A25"/>
    <w:multiLevelType w:val="hybridMultilevel"/>
    <w:tmpl w:val="622E1656"/>
    <w:lvl w:ilvl="0" w:tplc="D3D675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5BA4449"/>
    <w:multiLevelType w:val="hybridMultilevel"/>
    <w:tmpl w:val="FBA45F00"/>
    <w:lvl w:ilvl="0" w:tplc="EE58497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7C47764"/>
    <w:multiLevelType w:val="hybridMultilevel"/>
    <w:tmpl w:val="09C62C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EA138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360629C"/>
    <w:multiLevelType w:val="hybridMultilevel"/>
    <w:tmpl w:val="0F50B752"/>
    <w:lvl w:ilvl="0" w:tplc="77D83B44">
      <w:start w:val="1"/>
      <w:numFmt w:val="japaneseCounting"/>
      <w:lvlText w:val="（%1）"/>
      <w:lvlJc w:val="left"/>
      <w:pPr>
        <w:tabs>
          <w:tab w:val="num" w:pos="1260"/>
        </w:tabs>
        <w:ind w:left="126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49407B7"/>
    <w:multiLevelType w:val="hybridMultilevel"/>
    <w:tmpl w:val="AED828F8"/>
    <w:lvl w:ilvl="0" w:tplc="8A00BFE8">
      <w:start w:val="1"/>
      <w:numFmt w:val="decimal"/>
      <w:lvlText w:val="（%1）"/>
      <w:lvlJc w:val="left"/>
      <w:pPr>
        <w:ind w:left="2417" w:hanging="1095"/>
      </w:pPr>
      <w:rPr>
        <w:rFonts w:hint="default"/>
      </w:rPr>
    </w:lvl>
    <w:lvl w:ilvl="1" w:tplc="04090019" w:tentative="1">
      <w:start w:val="1"/>
      <w:numFmt w:val="lowerLetter"/>
      <w:lvlText w:val="%2)"/>
      <w:lvlJc w:val="left"/>
      <w:pPr>
        <w:ind w:left="2162" w:hanging="420"/>
      </w:pPr>
    </w:lvl>
    <w:lvl w:ilvl="2" w:tplc="0409001B" w:tentative="1">
      <w:start w:val="1"/>
      <w:numFmt w:val="lowerRoman"/>
      <w:lvlText w:val="%3."/>
      <w:lvlJc w:val="right"/>
      <w:pPr>
        <w:ind w:left="2582" w:hanging="420"/>
      </w:pPr>
    </w:lvl>
    <w:lvl w:ilvl="3" w:tplc="0409000F" w:tentative="1">
      <w:start w:val="1"/>
      <w:numFmt w:val="decimal"/>
      <w:lvlText w:val="%4."/>
      <w:lvlJc w:val="left"/>
      <w:pPr>
        <w:ind w:left="3002" w:hanging="420"/>
      </w:pPr>
    </w:lvl>
    <w:lvl w:ilvl="4" w:tplc="04090019" w:tentative="1">
      <w:start w:val="1"/>
      <w:numFmt w:val="lowerLetter"/>
      <w:lvlText w:val="%5)"/>
      <w:lvlJc w:val="left"/>
      <w:pPr>
        <w:ind w:left="3422" w:hanging="420"/>
      </w:pPr>
    </w:lvl>
    <w:lvl w:ilvl="5" w:tplc="0409001B" w:tentative="1">
      <w:start w:val="1"/>
      <w:numFmt w:val="lowerRoman"/>
      <w:lvlText w:val="%6."/>
      <w:lvlJc w:val="right"/>
      <w:pPr>
        <w:ind w:left="3842" w:hanging="420"/>
      </w:pPr>
    </w:lvl>
    <w:lvl w:ilvl="6" w:tplc="0409000F" w:tentative="1">
      <w:start w:val="1"/>
      <w:numFmt w:val="decimal"/>
      <w:lvlText w:val="%7."/>
      <w:lvlJc w:val="left"/>
      <w:pPr>
        <w:ind w:left="4262" w:hanging="420"/>
      </w:pPr>
    </w:lvl>
    <w:lvl w:ilvl="7" w:tplc="04090019" w:tentative="1">
      <w:start w:val="1"/>
      <w:numFmt w:val="lowerLetter"/>
      <w:lvlText w:val="%8)"/>
      <w:lvlJc w:val="left"/>
      <w:pPr>
        <w:ind w:left="4682" w:hanging="420"/>
      </w:pPr>
    </w:lvl>
    <w:lvl w:ilvl="8" w:tplc="0409001B" w:tentative="1">
      <w:start w:val="1"/>
      <w:numFmt w:val="lowerRoman"/>
      <w:lvlText w:val="%9."/>
      <w:lvlJc w:val="right"/>
      <w:pPr>
        <w:ind w:left="5102" w:hanging="420"/>
      </w:pPr>
    </w:lvl>
  </w:abstractNum>
  <w:abstractNum w:abstractNumId="31">
    <w:nsid w:val="559919B2"/>
    <w:multiLevelType w:val="hybridMultilevel"/>
    <w:tmpl w:val="F4CA91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8FB6CB6"/>
    <w:multiLevelType w:val="hybridMultilevel"/>
    <w:tmpl w:val="C06C7810"/>
    <w:lvl w:ilvl="0" w:tplc="4644116C">
      <w:start w:val="3"/>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A55412E"/>
    <w:multiLevelType w:val="hybridMultilevel"/>
    <w:tmpl w:val="6CF8BEFE"/>
    <w:lvl w:ilvl="0" w:tplc="2B666B80">
      <w:start w:val="2"/>
      <w:numFmt w:val="decimal"/>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B841568"/>
    <w:multiLevelType w:val="hybridMultilevel"/>
    <w:tmpl w:val="AEA22D7E"/>
    <w:lvl w:ilvl="0" w:tplc="2D7409AE">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D056053"/>
    <w:multiLevelType w:val="hybridMultilevel"/>
    <w:tmpl w:val="8D1E516C"/>
    <w:lvl w:ilvl="0" w:tplc="5D9A3F66">
      <w:start w:val="1"/>
      <w:numFmt w:val="japaneseCounting"/>
      <w:lvlText w:val="（%1）"/>
      <w:lvlJc w:val="left"/>
      <w:pPr>
        <w:tabs>
          <w:tab w:val="num" w:pos="1620"/>
        </w:tabs>
        <w:ind w:left="1620" w:hanging="108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36">
    <w:nsid w:val="60CB11BF"/>
    <w:multiLevelType w:val="hybridMultilevel"/>
    <w:tmpl w:val="D6447B8E"/>
    <w:lvl w:ilvl="0" w:tplc="A08A6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0CB28F4"/>
    <w:multiLevelType w:val="hybridMultilevel"/>
    <w:tmpl w:val="081C6C6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355765F"/>
    <w:multiLevelType w:val="hybridMultilevel"/>
    <w:tmpl w:val="0F5C9236"/>
    <w:lvl w:ilvl="0" w:tplc="703048B8">
      <w:start w:val="1"/>
      <w:numFmt w:val="decimal"/>
      <w:lvlText w:val="%1、"/>
      <w:lvlJc w:val="left"/>
      <w:pPr>
        <w:tabs>
          <w:tab w:val="num" w:pos="780"/>
        </w:tabs>
        <w:ind w:left="780" w:hanging="360"/>
      </w:pPr>
      <w:rPr>
        <w:rFonts w:ascii="仿宋_GB2312"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9">
    <w:nsid w:val="636D1A9B"/>
    <w:multiLevelType w:val="hybridMultilevel"/>
    <w:tmpl w:val="334C61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3742176"/>
    <w:multiLevelType w:val="multilevel"/>
    <w:tmpl w:val="CF84A9EC"/>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50822F3"/>
    <w:multiLevelType w:val="hybridMultilevel"/>
    <w:tmpl w:val="D6447B8E"/>
    <w:lvl w:ilvl="0" w:tplc="A08A6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60C2370"/>
    <w:multiLevelType w:val="hybridMultilevel"/>
    <w:tmpl w:val="B766375A"/>
    <w:lvl w:ilvl="0" w:tplc="0A0CE314">
      <w:start w:val="1"/>
      <w:numFmt w:val="decimal"/>
      <w:lvlText w:val="（%1）"/>
      <w:lvlJc w:val="left"/>
      <w:pPr>
        <w:ind w:left="1980" w:hanging="720"/>
      </w:pPr>
      <w:rPr>
        <w:rFonts w:ascii="Times New Roman" w:eastAsia="Times New Roman" w:hAnsi="Times New Roman" w:cs="Times New Roman"/>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43">
    <w:nsid w:val="6DA761BF"/>
    <w:multiLevelType w:val="hybridMultilevel"/>
    <w:tmpl w:val="373EBA96"/>
    <w:lvl w:ilvl="0" w:tplc="F4FE535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nsid w:val="6DF04DA5"/>
    <w:multiLevelType w:val="hybridMultilevel"/>
    <w:tmpl w:val="FE34B352"/>
    <w:lvl w:ilvl="0" w:tplc="6E58A5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201715A"/>
    <w:multiLevelType w:val="hybridMultilevel"/>
    <w:tmpl w:val="F96A1AE8"/>
    <w:lvl w:ilvl="0" w:tplc="C11A91E2">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78C56C3C"/>
    <w:multiLevelType w:val="hybridMultilevel"/>
    <w:tmpl w:val="2DB6E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DB44335"/>
    <w:multiLevelType w:val="hybridMultilevel"/>
    <w:tmpl w:val="515EFE96"/>
    <w:lvl w:ilvl="0" w:tplc="4652431C">
      <w:start w:val="1"/>
      <w:numFmt w:val="decimal"/>
      <w:lvlText w:val="%1."/>
      <w:lvlJc w:val="left"/>
      <w:pPr>
        <w:ind w:left="810" w:hanging="360"/>
      </w:pPr>
      <w:rPr>
        <w:rFonts w:hint="default"/>
        <w:b w:val="0"/>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48">
    <w:nsid w:val="7FCE5157"/>
    <w:multiLevelType w:val="hybridMultilevel"/>
    <w:tmpl w:val="0F5C9236"/>
    <w:lvl w:ilvl="0" w:tplc="703048B8">
      <w:start w:val="1"/>
      <w:numFmt w:val="decimal"/>
      <w:lvlText w:val="%1、"/>
      <w:lvlJc w:val="left"/>
      <w:pPr>
        <w:tabs>
          <w:tab w:val="num" w:pos="780"/>
        </w:tabs>
        <w:ind w:left="780" w:hanging="360"/>
      </w:pPr>
      <w:rPr>
        <w:rFonts w:ascii="仿宋_GB2312"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23"/>
  </w:num>
  <w:num w:numId="2">
    <w:abstractNumId w:val="35"/>
  </w:num>
  <w:num w:numId="3">
    <w:abstractNumId w:val="3"/>
  </w:num>
  <w:num w:numId="4">
    <w:abstractNumId w:val="45"/>
  </w:num>
  <w:num w:numId="5">
    <w:abstractNumId w:val="32"/>
  </w:num>
  <w:num w:numId="6">
    <w:abstractNumId w:val="29"/>
  </w:num>
  <w:num w:numId="7">
    <w:abstractNumId w:val="26"/>
  </w:num>
  <w:num w:numId="8">
    <w:abstractNumId w:val="19"/>
  </w:num>
  <w:num w:numId="9">
    <w:abstractNumId w:val="38"/>
  </w:num>
  <w:num w:numId="10">
    <w:abstractNumId w:val="48"/>
  </w:num>
  <w:num w:numId="11">
    <w:abstractNumId w:val="28"/>
  </w:num>
  <w:num w:numId="12">
    <w:abstractNumId w:val="0"/>
  </w:num>
  <w:num w:numId="13">
    <w:abstractNumId w:val="18"/>
  </w:num>
  <w:num w:numId="14">
    <w:abstractNumId w:val="24"/>
  </w:num>
  <w:num w:numId="15">
    <w:abstractNumId w:val="16"/>
  </w:num>
  <w:num w:numId="16">
    <w:abstractNumId w:val="10"/>
  </w:num>
  <w:num w:numId="17">
    <w:abstractNumId w:val="47"/>
  </w:num>
  <w:num w:numId="18">
    <w:abstractNumId w:val="13"/>
  </w:num>
  <w:num w:numId="19">
    <w:abstractNumId w:val="8"/>
  </w:num>
  <w:num w:numId="20">
    <w:abstractNumId w:val="43"/>
  </w:num>
  <w:num w:numId="21">
    <w:abstractNumId w:val="20"/>
  </w:num>
  <w:num w:numId="22">
    <w:abstractNumId w:val="42"/>
  </w:num>
  <w:num w:numId="23">
    <w:abstractNumId w:val="7"/>
  </w:num>
  <w:num w:numId="24">
    <w:abstractNumId w:val="40"/>
  </w:num>
  <w:num w:numId="25">
    <w:abstractNumId w:val="15"/>
  </w:num>
  <w:num w:numId="26">
    <w:abstractNumId w:val="30"/>
  </w:num>
  <w:num w:numId="27">
    <w:abstractNumId w:val="6"/>
  </w:num>
  <w:num w:numId="28">
    <w:abstractNumId w:val="4"/>
  </w:num>
  <w:num w:numId="29">
    <w:abstractNumId w:val="37"/>
  </w:num>
  <w:num w:numId="30">
    <w:abstractNumId w:val="46"/>
  </w:num>
  <w:num w:numId="31">
    <w:abstractNumId w:val="22"/>
  </w:num>
  <w:num w:numId="32">
    <w:abstractNumId w:val="44"/>
  </w:num>
  <w:num w:numId="33">
    <w:abstractNumId w:val="12"/>
  </w:num>
  <w:num w:numId="34">
    <w:abstractNumId w:val="2"/>
  </w:num>
  <w:num w:numId="35">
    <w:abstractNumId w:val="21"/>
  </w:num>
  <w:num w:numId="36">
    <w:abstractNumId w:val="5"/>
  </w:num>
  <w:num w:numId="37">
    <w:abstractNumId w:val="25"/>
  </w:num>
  <w:num w:numId="38">
    <w:abstractNumId w:val="17"/>
  </w:num>
  <w:num w:numId="39">
    <w:abstractNumId w:val="41"/>
  </w:num>
  <w:num w:numId="40">
    <w:abstractNumId w:val="1"/>
  </w:num>
  <w:num w:numId="41">
    <w:abstractNumId w:val="39"/>
  </w:num>
  <w:num w:numId="42">
    <w:abstractNumId w:val="36"/>
  </w:num>
  <w:num w:numId="43">
    <w:abstractNumId w:val="11"/>
  </w:num>
  <w:num w:numId="44">
    <w:abstractNumId w:val="31"/>
  </w:num>
  <w:num w:numId="45">
    <w:abstractNumId w:val="34"/>
  </w:num>
  <w:num w:numId="46">
    <w:abstractNumId w:val="27"/>
  </w:num>
  <w:num w:numId="47">
    <w:abstractNumId w:val="9"/>
  </w:num>
  <w:num w:numId="48">
    <w:abstractNumId w:val="33"/>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cumentProtection w:formatting="1" w:enforcement="1" w:cryptProviderType="rsaFull" w:cryptAlgorithmClass="hash" w:cryptAlgorithmType="typeAny" w:cryptAlgorithmSid="4" w:cryptSpinCount="100000" w:hash="mC9GyCklUpW/jYsdGzPgyPIa3gc=" w:salt="qBnH+m6AGcJVM6WYIsV0Ow=="/>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9AF"/>
    <w:rsid w:val="00016C62"/>
    <w:rsid w:val="000372D0"/>
    <w:rsid w:val="000410EE"/>
    <w:rsid w:val="00042957"/>
    <w:rsid w:val="000439C5"/>
    <w:rsid w:val="00046081"/>
    <w:rsid w:val="000531D2"/>
    <w:rsid w:val="0006733B"/>
    <w:rsid w:val="00071806"/>
    <w:rsid w:val="0007523A"/>
    <w:rsid w:val="00075969"/>
    <w:rsid w:val="00081420"/>
    <w:rsid w:val="00083A9D"/>
    <w:rsid w:val="000A3408"/>
    <w:rsid w:val="000A6368"/>
    <w:rsid w:val="000B048C"/>
    <w:rsid w:val="000B4782"/>
    <w:rsid w:val="000C112A"/>
    <w:rsid w:val="000C17BB"/>
    <w:rsid w:val="000D55DF"/>
    <w:rsid w:val="000D65E7"/>
    <w:rsid w:val="000E5879"/>
    <w:rsid w:val="00103B4E"/>
    <w:rsid w:val="00103D98"/>
    <w:rsid w:val="0010432A"/>
    <w:rsid w:val="00104F72"/>
    <w:rsid w:val="001134E4"/>
    <w:rsid w:val="00115C35"/>
    <w:rsid w:val="00117B1F"/>
    <w:rsid w:val="0012607D"/>
    <w:rsid w:val="00131930"/>
    <w:rsid w:val="001367DB"/>
    <w:rsid w:val="00142817"/>
    <w:rsid w:val="00152663"/>
    <w:rsid w:val="00163215"/>
    <w:rsid w:val="0016696B"/>
    <w:rsid w:val="001775E5"/>
    <w:rsid w:val="00185946"/>
    <w:rsid w:val="00190BF7"/>
    <w:rsid w:val="00192274"/>
    <w:rsid w:val="00193FB2"/>
    <w:rsid w:val="001C003C"/>
    <w:rsid w:val="001C4282"/>
    <w:rsid w:val="001C5B72"/>
    <w:rsid w:val="001C6CC9"/>
    <w:rsid w:val="001E0B67"/>
    <w:rsid w:val="001E403C"/>
    <w:rsid w:val="001E68E1"/>
    <w:rsid w:val="001E768C"/>
    <w:rsid w:val="001F62EC"/>
    <w:rsid w:val="001F6312"/>
    <w:rsid w:val="00200FD6"/>
    <w:rsid w:val="0020191F"/>
    <w:rsid w:val="002019D2"/>
    <w:rsid w:val="00206D44"/>
    <w:rsid w:val="002139D4"/>
    <w:rsid w:val="00215CCC"/>
    <w:rsid w:val="002163B7"/>
    <w:rsid w:val="00216AC9"/>
    <w:rsid w:val="00227A3D"/>
    <w:rsid w:val="00230EFD"/>
    <w:rsid w:val="00233160"/>
    <w:rsid w:val="00236F0C"/>
    <w:rsid w:val="00245FB5"/>
    <w:rsid w:val="00256F78"/>
    <w:rsid w:val="0026087B"/>
    <w:rsid w:val="00271E71"/>
    <w:rsid w:val="0027397D"/>
    <w:rsid w:val="002868F7"/>
    <w:rsid w:val="00295038"/>
    <w:rsid w:val="00296BB3"/>
    <w:rsid w:val="002A5C1E"/>
    <w:rsid w:val="002B0301"/>
    <w:rsid w:val="002B27A5"/>
    <w:rsid w:val="002C4139"/>
    <w:rsid w:val="002C5190"/>
    <w:rsid w:val="002D22F5"/>
    <w:rsid w:val="002E5A96"/>
    <w:rsid w:val="002E6066"/>
    <w:rsid w:val="002F1903"/>
    <w:rsid w:val="002F5B4B"/>
    <w:rsid w:val="00305AD4"/>
    <w:rsid w:val="00322665"/>
    <w:rsid w:val="00331D22"/>
    <w:rsid w:val="00332F21"/>
    <w:rsid w:val="00335106"/>
    <w:rsid w:val="00341408"/>
    <w:rsid w:val="00350B2E"/>
    <w:rsid w:val="003535B3"/>
    <w:rsid w:val="00353E46"/>
    <w:rsid w:val="003547D9"/>
    <w:rsid w:val="00376E43"/>
    <w:rsid w:val="00386B8B"/>
    <w:rsid w:val="00387C74"/>
    <w:rsid w:val="00393D68"/>
    <w:rsid w:val="003A0BCB"/>
    <w:rsid w:val="003A2AFB"/>
    <w:rsid w:val="003A3813"/>
    <w:rsid w:val="003A6A59"/>
    <w:rsid w:val="003A7946"/>
    <w:rsid w:val="003B1028"/>
    <w:rsid w:val="003D6C12"/>
    <w:rsid w:val="003E0A7E"/>
    <w:rsid w:val="003E3068"/>
    <w:rsid w:val="003E3BAF"/>
    <w:rsid w:val="003F28FA"/>
    <w:rsid w:val="00412BFD"/>
    <w:rsid w:val="0041540F"/>
    <w:rsid w:val="00416DF1"/>
    <w:rsid w:val="004229D5"/>
    <w:rsid w:val="00432FE0"/>
    <w:rsid w:val="00443994"/>
    <w:rsid w:val="00443F2B"/>
    <w:rsid w:val="004510F0"/>
    <w:rsid w:val="00457953"/>
    <w:rsid w:val="00466707"/>
    <w:rsid w:val="00470B1E"/>
    <w:rsid w:val="00471B37"/>
    <w:rsid w:val="004914F6"/>
    <w:rsid w:val="00494995"/>
    <w:rsid w:val="004A6CA5"/>
    <w:rsid w:val="004C090F"/>
    <w:rsid w:val="004D01AF"/>
    <w:rsid w:val="004D133A"/>
    <w:rsid w:val="004D27AC"/>
    <w:rsid w:val="004E3943"/>
    <w:rsid w:val="004E3D29"/>
    <w:rsid w:val="004F0988"/>
    <w:rsid w:val="004F0E9D"/>
    <w:rsid w:val="004F5F3C"/>
    <w:rsid w:val="004F64B4"/>
    <w:rsid w:val="004F7F4C"/>
    <w:rsid w:val="00510C5F"/>
    <w:rsid w:val="00515957"/>
    <w:rsid w:val="00515A6F"/>
    <w:rsid w:val="00524E8F"/>
    <w:rsid w:val="00525125"/>
    <w:rsid w:val="00525D78"/>
    <w:rsid w:val="005267A3"/>
    <w:rsid w:val="00526BE6"/>
    <w:rsid w:val="005316CC"/>
    <w:rsid w:val="00537CC3"/>
    <w:rsid w:val="00543815"/>
    <w:rsid w:val="00565018"/>
    <w:rsid w:val="00566756"/>
    <w:rsid w:val="005711D4"/>
    <w:rsid w:val="00587308"/>
    <w:rsid w:val="00587E5B"/>
    <w:rsid w:val="00591AB3"/>
    <w:rsid w:val="00591BD5"/>
    <w:rsid w:val="00593379"/>
    <w:rsid w:val="005933A9"/>
    <w:rsid w:val="005A028C"/>
    <w:rsid w:val="005A0348"/>
    <w:rsid w:val="005A10CC"/>
    <w:rsid w:val="005C3C5D"/>
    <w:rsid w:val="005D3388"/>
    <w:rsid w:val="005D4F24"/>
    <w:rsid w:val="005E0E96"/>
    <w:rsid w:val="005F35FE"/>
    <w:rsid w:val="005F4CC4"/>
    <w:rsid w:val="00603957"/>
    <w:rsid w:val="00606661"/>
    <w:rsid w:val="00612EEE"/>
    <w:rsid w:val="00615212"/>
    <w:rsid w:val="0061747D"/>
    <w:rsid w:val="0062110D"/>
    <w:rsid w:val="006219AF"/>
    <w:rsid w:val="00626D09"/>
    <w:rsid w:val="0063150F"/>
    <w:rsid w:val="006321F7"/>
    <w:rsid w:val="00632912"/>
    <w:rsid w:val="00634864"/>
    <w:rsid w:val="00640E7E"/>
    <w:rsid w:val="00642F8C"/>
    <w:rsid w:val="00644DD0"/>
    <w:rsid w:val="00650742"/>
    <w:rsid w:val="00652CED"/>
    <w:rsid w:val="00661A51"/>
    <w:rsid w:val="006622FF"/>
    <w:rsid w:val="00664962"/>
    <w:rsid w:val="00670EE3"/>
    <w:rsid w:val="00674237"/>
    <w:rsid w:val="00675CA9"/>
    <w:rsid w:val="00675EA1"/>
    <w:rsid w:val="00677C57"/>
    <w:rsid w:val="00687C80"/>
    <w:rsid w:val="00692DF9"/>
    <w:rsid w:val="00696FF1"/>
    <w:rsid w:val="006A0921"/>
    <w:rsid w:val="006A4298"/>
    <w:rsid w:val="006B171B"/>
    <w:rsid w:val="006B648E"/>
    <w:rsid w:val="006C5C3D"/>
    <w:rsid w:val="006C74FB"/>
    <w:rsid w:val="006C77B6"/>
    <w:rsid w:val="006E0CDC"/>
    <w:rsid w:val="006E23D3"/>
    <w:rsid w:val="006E5A19"/>
    <w:rsid w:val="006E6B7B"/>
    <w:rsid w:val="006F0D54"/>
    <w:rsid w:val="006F1D6B"/>
    <w:rsid w:val="006F35D7"/>
    <w:rsid w:val="0070430E"/>
    <w:rsid w:val="0070765F"/>
    <w:rsid w:val="0071536F"/>
    <w:rsid w:val="00721040"/>
    <w:rsid w:val="00723204"/>
    <w:rsid w:val="00724FF8"/>
    <w:rsid w:val="00726B4A"/>
    <w:rsid w:val="007316C2"/>
    <w:rsid w:val="00733487"/>
    <w:rsid w:val="0073386A"/>
    <w:rsid w:val="00734FC7"/>
    <w:rsid w:val="007400D4"/>
    <w:rsid w:val="00744A4E"/>
    <w:rsid w:val="00745D85"/>
    <w:rsid w:val="00746D8A"/>
    <w:rsid w:val="00747C51"/>
    <w:rsid w:val="00755540"/>
    <w:rsid w:val="00756CB4"/>
    <w:rsid w:val="00756CD0"/>
    <w:rsid w:val="007604B1"/>
    <w:rsid w:val="0077097F"/>
    <w:rsid w:val="0077735C"/>
    <w:rsid w:val="00781097"/>
    <w:rsid w:val="0078206D"/>
    <w:rsid w:val="0078624E"/>
    <w:rsid w:val="00787D2F"/>
    <w:rsid w:val="00792C3B"/>
    <w:rsid w:val="007A1600"/>
    <w:rsid w:val="007A2A0D"/>
    <w:rsid w:val="007B5D9E"/>
    <w:rsid w:val="007C310E"/>
    <w:rsid w:val="007C64A2"/>
    <w:rsid w:val="007C78DD"/>
    <w:rsid w:val="007E0932"/>
    <w:rsid w:val="007E66D0"/>
    <w:rsid w:val="007F0A19"/>
    <w:rsid w:val="008103CB"/>
    <w:rsid w:val="00816D2E"/>
    <w:rsid w:val="00825428"/>
    <w:rsid w:val="008265CB"/>
    <w:rsid w:val="00826CED"/>
    <w:rsid w:val="0083064B"/>
    <w:rsid w:val="00834325"/>
    <w:rsid w:val="0083779E"/>
    <w:rsid w:val="008419CD"/>
    <w:rsid w:val="008452C1"/>
    <w:rsid w:val="008464CB"/>
    <w:rsid w:val="00847DF8"/>
    <w:rsid w:val="0085295D"/>
    <w:rsid w:val="00852D6D"/>
    <w:rsid w:val="00856029"/>
    <w:rsid w:val="00856DE7"/>
    <w:rsid w:val="00856ECD"/>
    <w:rsid w:val="00874212"/>
    <w:rsid w:val="00875E3E"/>
    <w:rsid w:val="00876267"/>
    <w:rsid w:val="008849BD"/>
    <w:rsid w:val="0089139F"/>
    <w:rsid w:val="0089605D"/>
    <w:rsid w:val="008B0D9B"/>
    <w:rsid w:val="008C1A49"/>
    <w:rsid w:val="008C38C7"/>
    <w:rsid w:val="008D27A7"/>
    <w:rsid w:val="008D7A16"/>
    <w:rsid w:val="008E3B2E"/>
    <w:rsid w:val="008F03F4"/>
    <w:rsid w:val="008F3526"/>
    <w:rsid w:val="009029CB"/>
    <w:rsid w:val="0090652C"/>
    <w:rsid w:val="0091351C"/>
    <w:rsid w:val="0091571C"/>
    <w:rsid w:val="009172FE"/>
    <w:rsid w:val="009175E2"/>
    <w:rsid w:val="009233F4"/>
    <w:rsid w:val="0092523C"/>
    <w:rsid w:val="009309AA"/>
    <w:rsid w:val="009366AA"/>
    <w:rsid w:val="00943FB2"/>
    <w:rsid w:val="0094551E"/>
    <w:rsid w:val="00945918"/>
    <w:rsid w:val="0095087B"/>
    <w:rsid w:val="00957FBE"/>
    <w:rsid w:val="009609A8"/>
    <w:rsid w:val="0096488B"/>
    <w:rsid w:val="00975844"/>
    <w:rsid w:val="009871CD"/>
    <w:rsid w:val="00992700"/>
    <w:rsid w:val="0099372F"/>
    <w:rsid w:val="00993E0C"/>
    <w:rsid w:val="009A39A4"/>
    <w:rsid w:val="009A46AD"/>
    <w:rsid w:val="009D1858"/>
    <w:rsid w:val="009E3B01"/>
    <w:rsid w:val="009E3E28"/>
    <w:rsid w:val="009F752D"/>
    <w:rsid w:val="00A00545"/>
    <w:rsid w:val="00A13971"/>
    <w:rsid w:val="00A2107A"/>
    <w:rsid w:val="00A24EF9"/>
    <w:rsid w:val="00A26D91"/>
    <w:rsid w:val="00A371FA"/>
    <w:rsid w:val="00A41A8F"/>
    <w:rsid w:val="00A477F0"/>
    <w:rsid w:val="00A51282"/>
    <w:rsid w:val="00A54F52"/>
    <w:rsid w:val="00A61FD9"/>
    <w:rsid w:val="00A62F1F"/>
    <w:rsid w:val="00A64796"/>
    <w:rsid w:val="00A64C64"/>
    <w:rsid w:val="00A72C8B"/>
    <w:rsid w:val="00A87B76"/>
    <w:rsid w:val="00A90865"/>
    <w:rsid w:val="00A92C08"/>
    <w:rsid w:val="00A93771"/>
    <w:rsid w:val="00AA4D47"/>
    <w:rsid w:val="00AC4724"/>
    <w:rsid w:val="00AC4E70"/>
    <w:rsid w:val="00AC5400"/>
    <w:rsid w:val="00AC615B"/>
    <w:rsid w:val="00AC6C20"/>
    <w:rsid w:val="00AC7FA3"/>
    <w:rsid w:val="00AD7542"/>
    <w:rsid w:val="00AE09CE"/>
    <w:rsid w:val="00AE23F1"/>
    <w:rsid w:val="00AE2410"/>
    <w:rsid w:val="00AE61E8"/>
    <w:rsid w:val="00AE78AC"/>
    <w:rsid w:val="00AF644A"/>
    <w:rsid w:val="00B00FF7"/>
    <w:rsid w:val="00B03F95"/>
    <w:rsid w:val="00B06A83"/>
    <w:rsid w:val="00B06F75"/>
    <w:rsid w:val="00B24D7A"/>
    <w:rsid w:val="00B24D89"/>
    <w:rsid w:val="00B324F1"/>
    <w:rsid w:val="00B326E0"/>
    <w:rsid w:val="00B36296"/>
    <w:rsid w:val="00B3756A"/>
    <w:rsid w:val="00B457F2"/>
    <w:rsid w:val="00B45E11"/>
    <w:rsid w:val="00B71B59"/>
    <w:rsid w:val="00B770B7"/>
    <w:rsid w:val="00B82553"/>
    <w:rsid w:val="00B868CE"/>
    <w:rsid w:val="00B909D7"/>
    <w:rsid w:val="00BA1B90"/>
    <w:rsid w:val="00BB1189"/>
    <w:rsid w:val="00BC525A"/>
    <w:rsid w:val="00BE133E"/>
    <w:rsid w:val="00BE26DC"/>
    <w:rsid w:val="00BE2C57"/>
    <w:rsid w:val="00BE5A84"/>
    <w:rsid w:val="00C17360"/>
    <w:rsid w:val="00C312BC"/>
    <w:rsid w:val="00C34163"/>
    <w:rsid w:val="00C54AAB"/>
    <w:rsid w:val="00C57FB1"/>
    <w:rsid w:val="00C64B1F"/>
    <w:rsid w:val="00C67F66"/>
    <w:rsid w:val="00C737F9"/>
    <w:rsid w:val="00C74B98"/>
    <w:rsid w:val="00C8026D"/>
    <w:rsid w:val="00C80B98"/>
    <w:rsid w:val="00C845A2"/>
    <w:rsid w:val="00C913AA"/>
    <w:rsid w:val="00C937EA"/>
    <w:rsid w:val="00C95678"/>
    <w:rsid w:val="00CA019E"/>
    <w:rsid w:val="00CA2CFF"/>
    <w:rsid w:val="00CA4642"/>
    <w:rsid w:val="00CB3626"/>
    <w:rsid w:val="00CD2664"/>
    <w:rsid w:val="00CD56CE"/>
    <w:rsid w:val="00CD70CB"/>
    <w:rsid w:val="00CD72AA"/>
    <w:rsid w:val="00CE2200"/>
    <w:rsid w:val="00CE58E8"/>
    <w:rsid w:val="00CE592F"/>
    <w:rsid w:val="00CE79DB"/>
    <w:rsid w:val="00CF1B35"/>
    <w:rsid w:val="00CF30CB"/>
    <w:rsid w:val="00CF3FE1"/>
    <w:rsid w:val="00CF55D5"/>
    <w:rsid w:val="00CF730B"/>
    <w:rsid w:val="00D047AA"/>
    <w:rsid w:val="00D073B1"/>
    <w:rsid w:val="00D15C3E"/>
    <w:rsid w:val="00D26177"/>
    <w:rsid w:val="00D34B6C"/>
    <w:rsid w:val="00D41020"/>
    <w:rsid w:val="00D443D3"/>
    <w:rsid w:val="00D5085B"/>
    <w:rsid w:val="00D508A2"/>
    <w:rsid w:val="00D54AFB"/>
    <w:rsid w:val="00D56E02"/>
    <w:rsid w:val="00D60792"/>
    <w:rsid w:val="00D643EA"/>
    <w:rsid w:val="00D64D0A"/>
    <w:rsid w:val="00D70D59"/>
    <w:rsid w:val="00D72C6F"/>
    <w:rsid w:val="00D74C6F"/>
    <w:rsid w:val="00D772B1"/>
    <w:rsid w:val="00D80439"/>
    <w:rsid w:val="00D93403"/>
    <w:rsid w:val="00D93F29"/>
    <w:rsid w:val="00DA2FD9"/>
    <w:rsid w:val="00DA6B98"/>
    <w:rsid w:val="00DB1D03"/>
    <w:rsid w:val="00DB31B9"/>
    <w:rsid w:val="00DB64B2"/>
    <w:rsid w:val="00DC0BF0"/>
    <w:rsid w:val="00DC1929"/>
    <w:rsid w:val="00DC56E7"/>
    <w:rsid w:val="00DC7FDA"/>
    <w:rsid w:val="00DD2B8B"/>
    <w:rsid w:val="00DD329E"/>
    <w:rsid w:val="00DE6ABB"/>
    <w:rsid w:val="00DF3F37"/>
    <w:rsid w:val="00E03BE3"/>
    <w:rsid w:val="00E04D32"/>
    <w:rsid w:val="00E06F8A"/>
    <w:rsid w:val="00E13727"/>
    <w:rsid w:val="00E13F99"/>
    <w:rsid w:val="00E164AC"/>
    <w:rsid w:val="00E32133"/>
    <w:rsid w:val="00E35FCE"/>
    <w:rsid w:val="00E40A2D"/>
    <w:rsid w:val="00E4766B"/>
    <w:rsid w:val="00E51E17"/>
    <w:rsid w:val="00E70B4C"/>
    <w:rsid w:val="00E773F0"/>
    <w:rsid w:val="00E87444"/>
    <w:rsid w:val="00E93920"/>
    <w:rsid w:val="00E93B80"/>
    <w:rsid w:val="00EA3ACD"/>
    <w:rsid w:val="00EC2D45"/>
    <w:rsid w:val="00ED44EC"/>
    <w:rsid w:val="00ED621B"/>
    <w:rsid w:val="00EE1F64"/>
    <w:rsid w:val="00EF20EE"/>
    <w:rsid w:val="00EF6917"/>
    <w:rsid w:val="00F01680"/>
    <w:rsid w:val="00F01C49"/>
    <w:rsid w:val="00F136D1"/>
    <w:rsid w:val="00F20DB7"/>
    <w:rsid w:val="00F25DA0"/>
    <w:rsid w:val="00F45DBB"/>
    <w:rsid w:val="00F47EEA"/>
    <w:rsid w:val="00F62A5A"/>
    <w:rsid w:val="00F83FE1"/>
    <w:rsid w:val="00F87CA0"/>
    <w:rsid w:val="00FA0490"/>
    <w:rsid w:val="00FA653D"/>
    <w:rsid w:val="00FB0384"/>
    <w:rsid w:val="00FB6153"/>
    <w:rsid w:val="00FB76C1"/>
    <w:rsid w:val="00FC48D6"/>
    <w:rsid w:val="00FD26F4"/>
    <w:rsid w:val="00FD3C98"/>
    <w:rsid w:val="00FE107A"/>
    <w:rsid w:val="00FE7D82"/>
    <w:rsid w:val="00FF3227"/>
    <w:rsid w:val="00FF331D"/>
    <w:rsid w:val="00FF7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9D4"/>
    <w:pPr>
      <w:widowControl w:val="0"/>
      <w:jc w:val="both"/>
    </w:pPr>
    <w:rPr>
      <w:rFonts w:ascii="Calibri" w:eastAsia="宋体" w:hAnsi="Calibri" w:cs="Times New Roman"/>
    </w:rPr>
  </w:style>
  <w:style w:type="paragraph" w:styleId="1">
    <w:name w:val="heading 1"/>
    <w:basedOn w:val="a"/>
    <w:next w:val="a"/>
    <w:link w:val="1Char"/>
    <w:uiPriority w:val="9"/>
    <w:qFormat/>
    <w:rsid w:val="002139D4"/>
    <w:pPr>
      <w:keepNext/>
      <w:keepLines/>
      <w:widowControl/>
      <w:spacing w:before="340" w:after="330" w:line="578" w:lineRule="auto"/>
      <w:jc w:val="left"/>
      <w:outlineLvl w:val="0"/>
    </w:pPr>
    <w:rPr>
      <w:rFonts w:ascii="Arial" w:eastAsia="PMingLiU" w:hAnsi="Arial"/>
      <w:b/>
      <w:bCs/>
      <w:kern w:val="44"/>
      <w:sz w:val="44"/>
      <w:szCs w:val="44"/>
      <w:lang w:val="en-GB" w:eastAsia="en-GB"/>
    </w:rPr>
  </w:style>
  <w:style w:type="paragraph" w:styleId="2">
    <w:name w:val="heading 2"/>
    <w:basedOn w:val="a"/>
    <w:next w:val="a"/>
    <w:link w:val="2Char"/>
    <w:uiPriority w:val="9"/>
    <w:qFormat/>
    <w:rsid w:val="002139D4"/>
    <w:pPr>
      <w:keepNext/>
      <w:keepLines/>
      <w:spacing w:before="260" w:after="260" w:line="416" w:lineRule="auto"/>
      <w:outlineLvl w:val="1"/>
    </w:pPr>
    <w:rPr>
      <w:rFonts w:ascii="Cambria" w:hAnsi="Cambria"/>
      <w:b/>
      <w:bCs/>
      <w:sz w:val="32"/>
      <w:szCs w:val="32"/>
      <w:lang w:val="x-none" w:eastAsia="x-none"/>
    </w:rPr>
  </w:style>
  <w:style w:type="paragraph" w:styleId="3">
    <w:name w:val="heading 3"/>
    <w:basedOn w:val="a"/>
    <w:next w:val="a"/>
    <w:link w:val="3Char"/>
    <w:uiPriority w:val="9"/>
    <w:qFormat/>
    <w:rsid w:val="002139D4"/>
    <w:pPr>
      <w:keepNext/>
      <w:keepLines/>
      <w:spacing w:before="260" w:after="260" w:line="416" w:lineRule="auto"/>
      <w:outlineLvl w:val="2"/>
    </w:pPr>
    <w:rPr>
      <w:rFonts w:ascii="Times New Roman" w:hAnsi="Times New Roman"/>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39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39D4"/>
    <w:rPr>
      <w:sz w:val="18"/>
      <w:szCs w:val="18"/>
    </w:rPr>
  </w:style>
  <w:style w:type="paragraph" w:styleId="a4">
    <w:name w:val="footer"/>
    <w:basedOn w:val="a"/>
    <w:link w:val="Char0"/>
    <w:uiPriority w:val="99"/>
    <w:unhideWhenUsed/>
    <w:rsid w:val="002139D4"/>
    <w:pPr>
      <w:tabs>
        <w:tab w:val="center" w:pos="4153"/>
        <w:tab w:val="right" w:pos="8306"/>
      </w:tabs>
      <w:snapToGrid w:val="0"/>
      <w:jc w:val="left"/>
    </w:pPr>
    <w:rPr>
      <w:sz w:val="18"/>
      <w:szCs w:val="18"/>
    </w:rPr>
  </w:style>
  <w:style w:type="character" w:customStyle="1" w:styleId="Char0">
    <w:name w:val="页脚 Char"/>
    <w:basedOn w:val="a0"/>
    <w:link w:val="a4"/>
    <w:uiPriority w:val="99"/>
    <w:rsid w:val="002139D4"/>
    <w:rPr>
      <w:sz w:val="18"/>
      <w:szCs w:val="18"/>
    </w:rPr>
  </w:style>
  <w:style w:type="character" w:customStyle="1" w:styleId="1Char">
    <w:name w:val="标题 1 Char"/>
    <w:basedOn w:val="a0"/>
    <w:link w:val="1"/>
    <w:uiPriority w:val="9"/>
    <w:rsid w:val="002139D4"/>
    <w:rPr>
      <w:rFonts w:ascii="Arial" w:eastAsia="PMingLiU" w:hAnsi="Arial" w:cs="Times New Roman"/>
      <w:b/>
      <w:bCs/>
      <w:kern w:val="44"/>
      <w:sz w:val="44"/>
      <w:szCs w:val="44"/>
      <w:lang w:val="en-GB" w:eastAsia="en-GB"/>
    </w:rPr>
  </w:style>
  <w:style w:type="character" w:customStyle="1" w:styleId="2Char">
    <w:name w:val="标题 2 Char"/>
    <w:basedOn w:val="a0"/>
    <w:link w:val="2"/>
    <w:uiPriority w:val="9"/>
    <w:rsid w:val="002139D4"/>
    <w:rPr>
      <w:rFonts w:ascii="Cambria" w:eastAsia="宋体" w:hAnsi="Cambria" w:cs="Times New Roman"/>
      <w:b/>
      <w:bCs/>
      <w:sz w:val="32"/>
      <w:szCs w:val="32"/>
      <w:lang w:val="x-none" w:eastAsia="x-none"/>
    </w:rPr>
  </w:style>
  <w:style w:type="character" w:customStyle="1" w:styleId="3Char">
    <w:name w:val="标题 3 Char"/>
    <w:basedOn w:val="a0"/>
    <w:link w:val="3"/>
    <w:uiPriority w:val="9"/>
    <w:rsid w:val="002139D4"/>
    <w:rPr>
      <w:rFonts w:ascii="Times New Roman" w:eastAsia="宋体" w:hAnsi="Times New Roman" w:cs="Times New Roman"/>
      <w:b/>
      <w:bCs/>
      <w:sz w:val="32"/>
      <w:szCs w:val="32"/>
      <w:lang w:val="x-none" w:eastAsia="x-none"/>
    </w:rPr>
  </w:style>
  <w:style w:type="paragraph" w:styleId="a5">
    <w:name w:val="Balloon Text"/>
    <w:basedOn w:val="a"/>
    <w:link w:val="Char1"/>
    <w:uiPriority w:val="99"/>
    <w:semiHidden/>
    <w:unhideWhenUsed/>
    <w:rsid w:val="002139D4"/>
    <w:rPr>
      <w:sz w:val="18"/>
      <w:szCs w:val="18"/>
    </w:rPr>
  </w:style>
  <w:style w:type="character" w:customStyle="1" w:styleId="Char1">
    <w:name w:val="批注框文本 Char"/>
    <w:basedOn w:val="a0"/>
    <w:link w:val="a5"/>
    <w:uiPriority w:val="99"/>
    <w:semiHidden/>
    <w:rsid w:val="002139D4"/>
    <w:rPr>
      <w:rFonts w:ascii="Calibri" w:eastAsia="宋体" w:hAnsi="Calibri" w:cs="Times New Roman"/>
      <w:sz w:val="18"/>
      <w:szCs w:val="18"/>
    </w:rPr>
  </w:style>
  <w:style w:type="character" w:styleId="a6">
    <w:name w:val="Hyperlink"/>
    <w:uiPriority w:val="99"/>
    <w:unhideWhenUsed/>
    <w:rsid w:val="002139D4"/>
    <w:rPr>
      <w:strike w:val="0"/>
      <w:dstrike w:val="0"/>
      <w:color w:val="136EC2"/>
      <w:u w:val="single"/>
      <w:effect w:val="none"/>
    </w:rPr>
  </w:style>
  <w:style w:type="character" w:styleId="a7">
    <w:name w:val="annotation reference"/>
    <w:rsid w:val="002139D4"/>
    <w:rPr>
      <w:sz w:val="21"/>
      <w:szCs w:val="21"/>
    </w:rPr>
  </w:style>
  <w:style w:type="character" w:styleId="a8">
    <w:name w:val="page number"/>
    <w:rsid w:val="002139D4"/>
  </w:style>
  <w:style w:type="paragraph" w:styleId="a9">
    <w:name w:val="annotation text"/>
    <w:basedOn w:val="a"/>
    <w:link w:val="Char2"/>
    <w:unhideWhenUsed/>
    <w:rsid w:val="002139D4"/>
    <w:pPr>
      <w:jc w:val="left"/>
    </w:pPr>
    <w:rPr>
      <w:kern w:val="0"/>
      <w:sz w:val="20"/>
      <w:szCs w:val="20"/>
      <w:lang w:val="x-none" w:eastAsia="x-none"/>
    </w:rPr>
  </w:style>
  <w:style w:type="character" w:customStyle="1" w:styleId="Char2">
    <w:name w:val="批注文字 Char"/>
    <w:basedOn w:val="a0"/>
    <w:link w:val="a9"/>
    <w:rsid w:val="002139D4"/>
    <w:rPr>
      <w:rFonts w:ascii="Calibri" w:eastAsia="宋体" w:hAnsi="Calibri" w:cs="Times New Roman"/>
      <w:kern w:val="0"/>
      <w:sz w:val="20"/>
      <w:szCs w:val="20"/>
      <w:lang w:val="x-none" w:eastAsia="x-none"/>
    </w:rPr>
  </w:style>
  <w:style w:type="paragraph" w:styleId="aa">
    <w:name w:val="annotation subject"/>
    <w:basedOn w:val="a9"/>
    <w:next w:val="a9"/>
    <w:link w:val="Char3"/>
    <w:semiHidden/>
    <w:unhideWhenUsed/>
    <w:rsid w:val="002139D4"/>
    <w:rPr>
      <w:b/>
      <w:bCs/>
    </w:rPr>
  </w:style>
  <w:style w:type="character" w:customStyle="1" w:styleId="Char3">
    <w:name w:val="批注主题 Char"/>
    <w:basedOn w:val="Char2"/>
    <w:link w:val="aa"/>
    <w:semiHidden/>
    <w:rsid w:val="002139D4"/>
    <w:rPr>
      <w:rFonts w:ascii="Calibri" w:eastAsia="宋体" w:hAnsi="Calibri" w:cs="Times New Roman"/>
      <w:b/>
      <w:bCs/>
      <w:kern w:val="0"/>
      <w:sz w:val="20"/>
      <w:szCs w:val="20"/>
      <w:lang w:val="x-none" w:eastAsia="x-none"/>
    </w:rPr>
  </w:style>
  <w:style w:type="paragraph" w:customStyle="1" w:styleId="ab">
    <w:name w:val="条款标题"/>
    <w:basedOn w:val="a"/>
    <w:qFormat/>
    <w:rsid w:val="002139D4"/>
    <w:pPr>
      <w:tabs>
        <w:tab w:val="left" w:pos="840"/>
      </w:tabs>
      <w:adjustRightInd w:val="0"/>
      <w:snapToGrid w:val="0"/>
    </w:pPr>
    <w:rPr>
      <w:rFonts w:ascii="Times New Roman" w:hAnsi="Times New Roman"/>
      <w:b/>
      <w:szCs w:val="24"/>
    </w:rPr>
  </w:style>
  <w:style w:type="paragraph" w:customStyle="1" w:styleId="ac">
    <w:name w:val="条款正文"/>
    <w:basedOn w:val="a"/>
    <w:qFormat/>
    <w:rsid w:val="002139D4"/>
    <w:pPr>
      <w:adjustRightInd w:val="0"/>
      <w:snapToGrid w:val="0"/>
      <w:ind w:leftChars="400" w:left="840" w:firstLineChars="200" w:firstLine="420"/>
    </w:pPr>
    <w:rPr>
      <w:rFonts w:ascii="Times New Roman" w:hAnsi="Times New Roman"/>
      <w:szCs w:val="24"/>
    </w:rPr>
  </w:style>
  <w:style w:type="paragraph" w:styleId="ad">
    <w:name w:val="List Paragraph"/>
    <w:basedOn w:val="a"/>
    <w:uiPriority w:val="34"/>
    <w:qFormat/>
    <w:rsid w:val="002139D4"/>
    <w:pPr>
      <w:ind w:firstLineChars="200" w:firstLine="420"/>
    </w:pPr>
  </w:style>
  <w:style w:type="paragraph" w:styleId="ae">
    <w:name w:val="Block Text"/>
    <w:basedOn w:val="a"/>
    <w:rsid w:val="002139D4"/>
    <w:pPr>
      <w:spacing w:before="120"/>
      <w:ind w:left="79" w:right="57"/>
    </w:pPr>
    <w:rPr>
      <w:rFonts w:ascii="宋体" w:hAnsi="宋体"/>
      <w:szCs w:val="20"/>
    </w:rPr>
  </w:style>
  <w:style w:type="paragraph" w:customStyle="1" w:styleId="BodyText21">
    <w:name w:val="Body Text 21"/>
    <w:basedOn w:val="a"/>
    <w:rsid w:val="002139D4"/>
    <w:pPr>
      <w:adjustRightInd w:val="0"/>
      <w:ind w:firstLine="552"/>
      <w:jc w:val="left"/>
      <w:textAlignment w:val="baseline"/>
    </w:pPr>
    <w:rPr>
      <w:rFonts w:ascii="宋体" w:hAnsi="Times New Roman"/>
      <w:kern w:val="0"/>
      <w:sz w:val="28"/>
      <w:szCs w:val="20"/>
    </w:rPr>
  </w:style>
  <w:style w:type="paragraph" w:styleId="af">
    <w:name w:val="Plain Text"/>
    <w:aliases w:val="普通文字 Char"/>
    <w:basedOn w:val="a"/>
    <w:link w:val="Char4"/>
    <w:rsid w:val="002139D4"/>
    <w:rPr>
      <w:rFonts w:ascii="宋体" w:hAnsi="Courier New"/>
      <w:kern w:val="0"/>
      <w:sz w:val="20"/>
      <w:szCs w:val="21"/>
      <w:lang w:val="x-none" w:eastAsia="x-none"/>
    </w:rPr>
  </w:style>
  <w:style w:type="character" w:customStyle="1" w:styleId="Char4">
    <w:name w:val="纯文本 Char"/>
    <w:aliases w:val="普通文字 Char Char"/>
    <w:basedOn w:val="a0"/>
    <w:link w:val="af"/>
    <w:rsid w:val="002139D4"/>
    <w:rPr>
      <w:rFonts w:ascii="宋体" w:eastAsia="宋体" w:hAnsi="Courier New" w:cs="Times New Roman"/>
      <w:kern w:val="0"/>
      <w:sz w:val="20"/>
      <w:szCs w:val="21"/>
      <w:lang w:val="x-none" w:eastAsia="x-none"/>
    </w:rPr>
  </w:style>
  <w:style w:type="character" w:customStyle="1" w:styleId="apple-style-span">
    <w:name w:val="apple-style-span"/>
    <w:rsid w:val="002139D4"/>
  </w:style>
  <w:style w:type="paragraph" w:customStyle="1" w:styleId="Normal1">
    <w:name w:val="Normal1"/>
    <w:rsid w:val="002139D4"/>
    <w:pPr>
      <w:widowControl w:val="0"/>
      <w:adjustRightInd w:val="0"/>
      <w:spacing w:line="360" w:lineRule="atLeast"/>
      <w:textAlignment w:val="baseline"/>
    </w:pPr>
    <w:rPr>
      <w:rFonts w:ascii="宋体" w:eastAsia="宋体" w:hAnsi="Times New Roman" w:cs="Times New Roman"/>
      <w:kern w:val="0"/>
      <w:sz w:val="34"/>
      <w:szCs w:val="20"/>
    </w:rPr>
  </w:style>
  <w:style w:type="paragraph" w:styleId="af0">
    <w:name w:val="Salutation"/>
    <w:basedOn w:val="a"/>
    <w:next w:val="a"/>
    <w:link w:val="Char5"/>
    <w:rsid w:val="002139D4"/>
    <w:rPr>
      <w:rFonts w:ascii="楷体_GB2312" w:eastAsia="楷体_GB2312" w:hAnsi="Times New Roman"/>
      <w:kern w:val="0"/>
      <w:sz w:val="24"/>
      <w:szCs w:val="20"/>
      <w:lang w:val="x-none" w:eastAsia="x-none"/>
    </w:rPr>
  </w:style>
  <w:style w:type="character" w:customStyle="1" w:styleId="Char5">
    <w:name w:val="称呼 Char"/>
    <w:basedOn w:val="a0"/>
    <w:link w:val="af0"/>
    <w:rsid w:val="002139D4"/>
    <w:rPr>
      <w:rFonts w:ascii="楷体_GB2312" w:eastAsia="楷体_GB2312" w:hAnsi="Times New Roman" w:cs="Times New Roman"/>
      <w:kern w:val="0"/>
      <w:sz w:val="24"/>
      <w:szCs w:val="20"/>
      <w:lang w:val="x-none" w:eastAsia="x-none"/>
    </w:rPr>
  </w:style>
  <w:style w:type="paragraph" w:styleId="af1">
    <w:name w:val="Body Text Indent"/>
    <w:basedOn w:val="a"/>
    <w:link w:val="Char6"/>
    <w:rsid w:val="002139D4"/>
    <w:pPr>
      <w:ind w:firstLineChars="200" w:firstLine="471"/>
    </w:pPr>
    <w:rPr>
      <w:rFonts w:ascii="宋体" w:hAnsi="宋体"/>
      <w:sz w:val="24"/>
      <w:szCs w:val="24"/>
      <w:lang w:val="x-none" w:eastAsia="x-none"/>
    </w:rPr>
  </w:style>
  <w:style w:type="character" w:customStyle="1" w:styleId="Char6">
    <w:name w:val="正文文本缩进 Char"/>
    <w:basedOn w:val="a0"/>
    <w:link w:val="af1"/>
    <w:rsid w:val="002139D4"/>
    <w:rPr>
      <w:rFonts w:ascii="宋体" w:eastAsia="宋体" w:hAnsi="宋体" w:cs="Times New Roman"/>
      <w:sz w:val="24"/>
      <w:szCs w:val="24"/>
      <w:lang w:val="x-none" w:eastAsia="x-none"/>
    </w:rPr>
  </w:style>
  <w:style w:type="paragraph" w:styleId="af2">
    <w:name w:val="Body Text"/>
    <w:basedOn w:val="a"/>
    <w:link w:val="Char7"/>
    <w:rsid w:val="002139D4"/>
    <w:pPr>
      <w:spacing w:after="120"/>
    </w:pPr>
    <w:rPr>
      <w:rFonts w:ascii="Times New Roman" w:hAnsi="Times New Roman"/>
      <w:szCs w:val="24"/>
      <w:lang w:val="x-none" w:eastAsia="x-none"/>
    </w:rPr>
  </w:style>
  <w:style w:type="character" w:customStyle="1" w:styleId="Char7">
    <w:name w:val="正文文本 Char"/>
    <w:basedOn w:val="a0"/>
    <w:link w:val="af2"/>
    <w:rsid w:val="002139D4"/>
    <w:rPr>
      <w:rFonts w:ascii="Times New Roman" w:eastAsia="宋体" w:hAnsi="Times New Roman" w:cs="Times New Roman"/>
      <w:szCs w:val="24"/>
      <w:lang w:val="x-none" w:eastAsia="x-none"/>
    </w:rPr>
  </w:style>
  <w:style w:type="paragraph" w:styleId="20">
    <w:name w:val="Body Text Indent 2"/>
    <w:basedOn w:val="a"/>
    <w:link w:val="2Char0"/>
    <w:rsid w:val="002139D4"/>
    <w:pPr>
      <w:spacing w:after="120" w:line="480" w:lineRule="auto"/>
      <w:ind w:left="420"/>
    </w:pPr>
    <w:rPr>
      <w:rFonts w:ascii="Times New Roman" w:hAnsi="Times New Roman"/>
      <w:szCs w:val="24"/>
      <w:lang w:val="x-none" w:eastAsia="x-none"/>
    </w:rPr>
  </w:style>
  <w:style w:type="character" w:customStyle="1" w:styleId="2Char0">
    <w:name w:val="正文文本缩进 2 Char"/>
    <w:basedOn w:val="a0"/>
    <w:link w:val="20"/>
    <w:rsid w:val="002139D4"/>
    <w:rPr>
      <w:rFonts w:ascii="Times New Roman" w:eastAsia="宋体" w:hAnsi="Times New Roman" w:cs="Times New Roman"/>
      <w:szCs w:val="24"/>
      <w:lang w:val="x-none" w:eastAsia="x-none"/>
    </w:rPr>
  </w:style>
  <w:style w:type="paragraph" w:customStyle="1" w:styleId="Char8">
    <w:name w:val="Char"/>
    <w:basedOn w:val="a"/>
    <w:rsid w:val="002139D4"/>
    <w:rPr>
      <w:rFonts w:ascii="Times New Roman" w:hAnsi="Times New Roman"/>
      <w:szCs w:val="24"/>
    </w:rPr>
  </w:style>
  <w:style w:type="paragraph" w:customStyle="1" w:styleId="af3">
    <w:name w:val="正文缩进英"/>
    <w:basedOn w:val="af4"/>
    <w:rsid w:val="002139D4"/>
    <w:pPr>
      <w:adjustRightInd w:val="0"/>
      <w:spacing w:after="120" w:line="300" w:lineRule="auto"/>
      <w:ind w:firstLineChars="0" w:firstLine="0"/>
      <w:textAlignment w:val="baseline"/>
    </w:pPr>
    <w:rPr>
      <w:kern w:val="0"/>
      <w:szCs w:val="20"/>
    </w:rPr>
  </w:style>
  <w:style w:type="paragraph" w:styleId="af4">
    <w:name w:val="Normal Indent"/>
    <w:basedOn w:val="a"/>
    <w:link w:val="Char9"/>
    <w:rsid w:val="002139D4"/>
    <w:pPr>
      <w:ind w:firstLineChars="200" w:firstLine="420"/>
    </w:pPr>
    <w:rPr>
      <w:rFonts w:ascii="Times New Roman" w:hAnsi="Times New Roman"/>
      <w:szCs w:val="24"/>
      <w:lang w:val="x-none" w:eastAsia="x-none"/>
    </w:rPr>
  </w:style>
  <w:style w:type="character" w:customStyle="1" w:styleId="Char9">
    <w:name w:val="正文缩进 Char"/>
    <w:link w:val="af4"/>
    <w:rsid w:val="002139D4"/>
    <w:rPr>
      <w:rFonts w:ascii="Times New Roman" w:eastAsia="宋体" w:hAnsi="Times New Roman" w:cs="Times New Roman"/>
      <w:szCs w:val="24"/>
      <w:lang w:val="x-none" w:eastAsia="x-none"/>
    </w:rPr>
  </w:style>
  <w:style w:type="paragraph" w:customStyle="1" w:styleId="0">
    <w:name w:val="0"/>
    <w:basedOn w:val="a"/>
    <w:rsid w:val="002139D4"/>
    <w:pPr>
      <w:widowControl/>
      <w:snapToGrid w:val="0"/>
    </w:pPr>
    <w:rPr>
      <w:rFonts w:ascii="Times New Roman" w:hAnsi="Times New Roman"/>
      <w:kern w:val="0"/>
      <w:szCs w:val="21"/>
    </w:rPr>
  </w:style>
  <w:style w:type="paragraph" w:styleId="HTML">
    <w:name w:val="HTML Preformatted"/>
    <w:basedOn w:val="a"/>
    <w:link w:val="HTMLChar"/>
    <w:rsid w:val="002139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lang w:val="x-none" w:eastAsia="x-none"/>
    </w:rPr>
  </w:style>
  <w:style w:type="character" w:customStyle="1" w:styleId="HTMLChar">
    <w:name w:val="HTML 预设格式 Char"/>
    <w:basedOn w:val="a0"/>
    <w:link w:val="HTML"/>
    <w:rsid w:val="002139D4"/>
    <w:rPr>
      <w:rFonts w:ascii="Arial Unicode MS" w:eastAsia="Arial Unicode MS" w:hAnsi="Arial Unicode MS" w:cs="Times New Roman"/>
      <w:color w:val="000000"/>
      <w:kern w:val="0"/>
      <w:sz w:val="20"/>
      <w:szCs w:val="20"/>
      <w:lang w:val="x-none" w:eastAsia="x-none"/>
    </w:rPr>
  </w:style>
  <w:style w:type="paragraph" w:styleId="30">
    <w:name w:val="Body Text 3"/>
    <w:basedOn w:val="a"/>
    <w:link w:val="3Char0"/>
    <w:rsid w:val="002139D4"/>
    <w:pPr>
      <w:spacing w:after="120"/>
    </w:pPr>
    <w:rPr>
      <w:rFonts w:ascii="Times New Roman" w:hAnsi="Times New Roman"/>
      <w:sz w:val="16"/>
      <w:szCs w:val="16"/>
      <w:lang w:val="x-none" w:eastAsia="x-none"/>
    </w:rPr>
  </w:style>
  <w:style w:type="character" w:customStyle="1" w:styleId="3Char0">
    <w:name w:val="正文文本 3 Char"/>
    <w:basedOn w:val="a0"/>
    <w:link w:val="30"/>
    <w:rsid w:val="002139D4"/>
    <w:rPr>
      <w:rFonts w:ascii="Times New Roman" w:eastAsia="宋体" w:hAnsi="Times New Roman" w:cs="Times New Roman"/>
      <w:sz w:val="16"/>
      <w:szCs w:val="16"/>
      <w:lang w:val="x-none" w:eastAsia="x-none"/>
    </w:rPr>
  </w:style>
  <w:style w:type="paragraph" w:customStyle="1" w:styleId="21">
    <w:name w:val="正文文本 21"/>
    <w:basedOn w:val="a"/>
    <w:rsid w:val="002139D4"/>
    <w:pPr>
      <w:adjustRightInd w:val="0"/>
      <w:ind w:firstLine="552"/>
      <w:jc w:val="left"/>
      <w:textAlignment w:val="baseline"/>
    </w:pPr>
    <w:rPr>
      <w:rFonts w:ascii="宋体" w:hAnsi="Times New Roman"/>
      <w:kern w:val="0"/>
      <w:sz w:val="28"/>
      <w:szCs w:val="20"/>
    </w:rPr>
  </w:style>
  <w:style w:type="paragraph" w:styleId="af5">
    <w:name w:val="Title"/>
    <w:basedOn w:val="a"/>
    <w:next w:val="a"/>
    <w:link w:val="Chara"/>
    <w:qFormat/>
    <w:rsid w:val="002139D4"/>
    <w:pPr>
      <w:spacing w:before="240" w:after="60"/>
      <w:jc w:val="center"/>
      <w:outlineLvl w:val="0"/>
    </w:pPr>
    <w:rPr>
      <w:rFonts w:ascii="Cambria" w:hAnsi="Cambria"/>
      <w:b/>
      <w:bCs/>
      <w:sz w:val="32"/>
      <w:szCs w:val="32"/>
      <w:lang w:val="x-none" w:eastAsia="x-none"/>
    </w:rPr>
  </w:style>
  <w:style w:type="character" w:customStyle="1" w:styleId="Chara">
    <w:name w:val="标题 Char"/>
    <w:basedOn w:val="a0"/>
    <w:link w:val="af5"/>
    <w:rsid w:val="002139D4"/>
    <w:rPr>
      <w:rFonts w:ascii="Cambria" w:eastAsia="宋体" w:hAnsi="Cambria" w:cs="Times New Roman"/>
      <w:b/>
      <w:bCs/>
      <w:sz w:val="32"/>
      <w:szCs w:val="32"/>
      <w:lang w:val="x-none" w:eastAsia="x-none"/>
    </w:rPr>
  </w:style>
  <w:style w:type="paragraph" w:styleId="af6">
    <w:name w:val="Subtitle"/>
    <w:basedOn w:val="a"/>
    <w:next w:val="a"/>
    <w:link w:val="Charb"/>
    <w:uiPriority w:val="11"/>
    <w:qFormat/>
    <w:rsid w:val="002139D4"/>
    <w:pPr>
      <w:spacing w:before="240" w:after="60" w:line="312" w:lineRule="auto"/>
      <w:jc w:val="center"/>
      <w:outlineLvl w:val="1"/>
    </w:pPr>
    <w:rPr>
      <w:rFonts w:ascii="Cambria" w:hAnsi="Cambria"/>
      <w:b/>
      <w:bCs/>
      <w:kern w:val="28"/>
      <w:sz w:val="32"/>
      <w:szCs w:val="32"/>
      <w:lang w:val="x-none" w:eastAsia="x-none"/>
    </w:rPr>
  </w:style>
  <w:style w:type="character" w:customStyle="1" w:styleId="Charb">
    <w:name w:val="副标题 Char"/>
    <w:basedOn w:val="a0"/>
    <w:link w:val="af6"/>
    <w:uiPriority w:val="11"/>
    <w:rsid w:val="002139D4"/>
    <w:rPr>
      <w:rFonts w:ascii="Cambria" w:eastAsia="宋体" w:hAnsi="Cambria" w:cs="Times New Roman"/>
      <w:b/>
      <w:bCs/>
      <w:kern w:val="28"/>
      <w:sz w:val="32"/>
      <w:szCs w:val="32"/>
      <w:lang w:val="x-none" w:eastAsia="x-none"/>
    </w:rPr>
  </w:style>
  <w:style w:type="paragraph" w:styleId="af7">
    <w:name w:val="Document Map"/>
    <w:basedOn w:val="a"/>
    <w:link w:val="Charc"/>
    <w:rsid w:val="002139D4"/>
    <w:rPr>
      <w:rFonts w:ascii="宋体" w:hAnsi="Times New Roman"/>
      <w:sz w:val="18"/>
      <w:szCs w:val="18"/>
      <w:lang w:val="x-none" w:eastAsia="x-none"/>
    </w:rPr>
  </w:style>
  <w:style w:type="character" w:customStyle="1" w:styleId="Charc">
    <w:name w:val="文档结构图 Char"/>
    <w:basedOn w:val="a0"/>
    <w:link w:val="af7"/>
    <w:rsid w:val="002139D4"/>
    <w:rPr>
      <w:rFonts w:ascii="宋体" w:eastAsia="宋体" w:hAnsi="Times New Roman" w:cs="Times New Roman"/>
      <w:sz w:val="18"/>
      <w:szCs w:val="18"/>
      <w:lang w:val="x-none" w:eastAsia="x-none"/>
    </w:rPr>
  </w:style>
  <w:style w:type="paragraph" w:customStyle="1" w:styleId="af8">
    <w:name w:val="条款大标题"/>
    <w:basedOn w:val="af5"/>
    <w:link w:val="Chard"/>
    <w:qFormat/>
    <w:rsid w:val="002139D4"/>
    <w:pPr>
      <w:snapToGrid w:val="0"/>
    </w:pPr>
  </w:style>
  <w:style w:type="character" w:customStyle="1" w:styleId="Chard">
    <w:name w:val="条款大标题 Char"/>
    <w:link w:val="af8"/>
    <w:rsid w:val="002139D4"/>
    <w:rPr>
      <w:rFonts w:ascii="Cambria" w:eastAsia="宋体" w:hAnsi="Cambria" w:cs="Times New Roman"/>
      <w:b/>
      <w:bCs/>
      <w:sz w:val="32"/>
      <w:szCs w:val="32"/>
      <w:lang w:val="x-none" w:eastAsia="x-none"/>
    </w:rPr>
  </w:style>
  <w:style w:type="character" w:customStyle="1" w:styleId="apple-converted-space">
    <w:name w:val="apple-converted-space"/>
    <w:rsid w:val="002139D4"/>
  </w:style>
  <w:style w:type="paragraph" w:customStyle="1" w:styleId="CharCharChar">
    <w:name w:val="Char Char Char"/>
    <w:basedOn w:val="a"/>
    <w:autoRedefine/>
    <w:rsid w:val="002139D4"/>
    <w:pPr>
      <w:tabs>
        <w:tab w:val="num" w:pos="1440"/>
      </w:tabs>
      <w:ind w:left="1296" w:hanging="1296"/>
    </w:pPr>
    <w:rPr>
      <w:rFonts w:ascii="Arial" w:hAnsi="Arial" w:cs="Arial"/>
      <w:sz w:val="20"/>
      <w:szCs w:val="20"/>
    </w:rPr>
  </w:style>
  <w:style w:type="paragraph" w:customStyle="1" w:styleId="af9">
    <w:name w:val="注解（小四，楷体）"/>
    <w:basedOn w:val="a"/>
    <w:link w:val="Chare"/>
    <w:qFormat/>
    <w:rsid w:val="002139D4"/>
    <w:pPr>
      <w:widowControl/>
      <w:contextualSpacing/>
      <w:jc w:val="left"/>
    </w:pPr>
    <w:rPr>
      <w:rFonts w:ascii="楷体" w:eastAsia="楷体" w:hAnsi="楷体"/>
      <w:kern w:val="0"/>
      <w:sz w:val="24"/>
      <w:szCs w:val="24"/>
      <w:lang w:val="x-none" w:eastAsia="x-none"/>
    </w:rPr>
  </w:style>
  <w:style w:type="character" w:customStyle="1" w:styleId="Chare">
    <w:name w:val="注解（小四，楷体） Char"/>
    <w:link w:val="af9"/>
    <w:rsid w:val="002139D4"/>
    <w:rPr>
      <w:rFonts w:ascii="楷体" w:eastAsia="楷体" w:hAnsi="楷体" w:cs="Times New Roman"/>
      <w:kern w:val="0"/>
      <w:sz w:val="24"/>
      <w:szCs w:val="24"/>
      <w:lang w:val="x-none" w:eastAsia="x-none"/>
    </w:rPr>
  </w:style>
  <w:style w:type="paragraph" w:customStyle="1" w:styleId="afa">
    <w:name w:val="表格（小四，宋体）"/>
    <w:basedOn w:val="a"/>
    <w:link w:val="Charf"/>
    <w:qFormat/>
    <w:rsid w:val="002139D4"/>
    <w:pPr>
      <w:widowControl/>
      <w:contextualSpacing/>
      <w:jc w:val="left"/>
    </w:pPr>
    <w:rPr>
      <w:rFonts w:ascii="宋体" w:hAnsi="宋体"/>
      <w:kern w:val="0"/>
      <w:sz w:val="24"/>
      <w:szCs w:val="24"/>
      <w:lang w:val="x-none" w:eastAsia="x-none"/>
    </w:rPr>
  </w:style>
  <w:style w:type="character" w:customStyle="1" w:styleId="Charf">
    <w:name w:val="表格（小四，宋体） Char"/>
    <w:link w:val="afa"/>
    <w:rsid w:val="002139D4"/>
    <w:rPr>
      <w:rFonts w:ascii="宋体" w:eastAsia="宋体" w:hAnsi="宋体" w:cs="Times New Roman"/>
      <w:kern w:val="0"/>
      <w:sz w:val="24"/>
      <w:szCs w:val="24"/>
      <w:lang w:val="x-none" w:eastAsia="x-none"/>
    </w:rPr>
  </w:style>
  <w:style w:type="paragraph" w:styleId="afb">
    <w:name w:val="No Spacing"/>
    <w:link w:val="Charf0"/>
    <w:uiPriority w:val="1"/>
    <w:qFormat/>
    <w:rsid w:val="002139D4"/>
    <w:rPr>
      <w:rFonts w:ascii="Calibri" w:eastAsia="宋体" w:hAnsi="Calibri" w:cs="Times New Roman"/>
      <w:kern w:val="0"/>
      <w:sz w:val="22"/>
    </w:rPr>
  </w:style>
  <w:style w:type="character" w:customStyle="1" w:styleId="Charf0">
    <w:name w:val="无间隔 Char"/>
    <w:link w:val="afb"/>
    <w:uiPriority w:val="1"/>
    <w:rsid w:val="002139D4"/>
    <w:rPr>
      <w:rFonts w:ascii="Calibri" w:eastAsia="宋体" w:hAnsi="Calibri" w:cs="Times New Roman"/>
      <w:kern w:val="0"/>
      <w:sz w:val="22"/>
    </w:rPr>
  </w:style>
  <w:style w:type="paragraph" w:styleId="TOC">
    <w:name w:val="TOC Heading"/>
    <w:basedOn w:val="1"/>
    <w:next w:val="a"/>
    <w:uiPriority w:val="39"/>
    <w:qFormat/>
    <w:rsid w:val="002139D4"/>
    <w:pPr>
      <w:spacing w:before="480" w:after="0" w:line="276" w:lineRule="auto"/>
      <w:outlineLvl w:val="9"/>
    </w:pPr>
    <w:rPr>
      <w:rFonts w:ascii="Cambria" w:eastAsia="宋体" w:hAnsi="Cambria"/>
      <w:color w:val="365F91"/>
      <w:kern w:val="0"/>
      <w:sz w:val="28"/>
      <w:szCs w:val="28"/>
      <w:lang w:val="en-US" w:eastAsia="zh-CN"/>
    </w:rPr>
  </w:style>
  <w:style w:type="paragraph" w:styleId="10">
    <w:name w:val="toc 1"/>
    <w:basedOn w:val="a"/>
    <w:next w:val="a"/>
    <w:autoRedefine/>
    <w:uiPriority w:val="39"/>
    <w:unhideWhenUsed/>
    <w:rsid w:val="002139D4"/>
    <w:pPr>
      <w:widowControl/>
      <w:jc w:val="left"/>
    </w:pPr>
    <w:rPr>
      <w:rFonts w:ascii="宋体" w:hAnsi="宋体" w:cs="宋体"/>
      <w:kern w:val="0"/>
      <w:sz w:val="28"/>
      <w:szCs w:val="24"/>
    </w:rPr>
  </w:style>
  <w:style w:type="paragraph" w:styleId="22">
    <w:name w:val="toc 2"/>
    <w:basedOn w:val="a"/>
    <w:next w:val="a"/>
    <w:autoRedefine/>
    <w:uiPriority w:val="39"/>
    <w:unhideWhenUsed/>
    <w:rsid w:val="002139D4"/>
    <w:pPr>
      <w:widowControl/>
      <w:tabs>
        <w:tab w:val="left" w:pos="851"/>
        <w:tab w:val="right" w:leader="dot" w:pos="8296"/>
      </w:tabs>
      <w:ind w:leftChars="200" w:left="560"/>
      <w:jc w:val="left"/>
    </w:pPr>
    <w:rPr>
      <w:rFonts w:ascii="宋体" w:hAnsi="宋体" w:cs="宋体"/>
      <w:kern w:val="0"/>
      <w:sz w:val="28"/>
      <w:szCs w:val="24"/>
    </w:rPr>
  </w:style>
  <w:style w:type="paragraph" w:styleId="31">
    <w:name w:val="toc 3"/>
    <w:basedOn w:val="a"/>
    <w:next w:val="a"/>
    <w:autoRedefine/>
    <w:uiPriority w:val="39"/>
    <w:unhideWhenUsed/>
    <w:rsid w:val="002139D4"/>
    <w:pPr>
      <w:widowControl/>
      <w:tabs>
        <w:tab w:val="left" w:pos="1418"/>
        <w:tab w:val="right" w:leader="dot" w:pos="8296"/>
      </w:tabs>
      <w:ind w:leftChars="303" w:left="848" w:firstLineChars="1" w:firstLine="3"/>
      <w:jc w:val="left"/>
    </w:pPr>
    <w:rPr>
      <w:rFonts w:ascii="宋体" w:hAnsi="宋体" w:cs="宋体"/>
      <w:kern w:val="0"/>
      <w:sz w:val="28"/>
      <w:szCs w:val="24"/>
    </w:rPr>
  </w:style>
  <w:style w:type="paragraph" w:customStyle="1" w:styleId="font5">
    <w:name w:val="font5"/>
    <w:basedOn w:val="a"/>
    <w:rsid w:val="002139D4"/>
    <w:pPr>
      <w:widowControl/>
      <w:spacing w:before="100" w:beforeAutospacing="1" w:after="100" w:afterAutospacing="1"/>
      <w:jc w:val="left"/>
    </w:pPr>
    <w:rPr>
      <w:rFonts w:ascii="Arial" w:hAnsi="Arial" w:cs="Arial"/>
      <w:kern w:val="0"/>
      <w:sz w:val="18"/>
      <w:szCs w:val="18"/>
    </w:rPr>
  </w:style>
  <w:style w:type="paragraph" w:customStyle="1" w:styleId="font6">
    <w:name w:val="font6"/>
    <w:basedOn w:val="a"/>
    <w:rsid w:val="002139D4"/>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2139D4"/>
    <w:pPr>
      <w:widowControl/>
      <w:spacing w:before="100" w:beforeAutospacing="1" w:after="100" w:afterAutospacing="1"/>
      <w:jc w:val="left"/>
    </w:pPr>
    <w:rPr>
      <w:rFonts w:ascii="宋体" w:hAnsi="宋体" w:cs="宋体"/>
      <w:kern w:val="0"/>
      <w:sz w:val="22"/>
    </w:rPr>
  </w:style>
  <w:style w:type="paragraph" w:customStyle="1" w:styleId="font8">
    <w:name w:val="font8"/>
    <w:basedOn w:val="a"/>
    <w:rsid w:val="002139D4"/>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rsid w:val="002139D4"/>
    <w:pPr>
      <w:widowControl/>
      <w:spacing w:before="100" w:beforeAutospacing="1" w:after="100" w:afterAutospacing="1"/>
      <w:jc w:val="left"/>
    </w:pPr>
    <w:rPr>
      <w:rFonts w:ascii="宋体" w:hAnsi="宋体" w:cs="宋体"/>
      <w:kern w:val="0"/>
      <w:sz w:val="22"/>
    </w:rPr>
  </w:style>
  <w:style w:type="paragraph" w:customStyle="1" w:styleId="xl70">
    <w:name w:val="xl70"/>
    <w:basedOn w:val="a"/>
    <w:rsid w:val="002139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1">
    <w:name w:val="xl71"/>
    <w:basedOn w:val="a"/>
    <w:rsid w:val="002139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2">
    <w:name w:val="xl72"/>
    <w:basedOn w:val="a"/>
    <w:rsid w:val="002139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3">
    <w:name w:val="xl73"/>
    <w:basedOn w:val="a"/>
    <w:rsid w:val="002139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4">
    <w:name w:val="xl74"/>
    <w:basedOn w:val="a"/>
    <w:rsid w:val="002139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5">
    <w:name w:val="xl75"/>
    <w:basedOn w:val="a"/>
    <w:rsid w:val="002139D4"/>
    <w:pPr>
      <w:widowControl/>
      <w:spacing w:before="100" w:beforeAutospacing="1" w:after="100" w:afterAutospacing="1"/>
      <w:jc w:val="left"/>
    </w:pPr>
    <w:rPr>
      <w:rFonts w:ascii="宋体" w:hAnsi="宋体" w:cs="宋体"/>
      <w:kern w:val="0"/>
      <w:sz w:val="24"/>
      <w:szCs w:val="24"/>
    </w:rPr>
  </w:style>
  <w:style w:type="paragraph" w:customStyle="1" w:styleId="xl76">
    <w:name w:val="xl76"/>
    <w:basedOn w:val="a"/>
    <w:rsid w:val="002139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
    <w:rsid w:val="002139D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
    <w:rsid w:val="002139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9">
    <w:name w:val="xl79"/>
    <w:basedOn w:val="a"/>
    <w:rsid w:val="002139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
    <w:rsid w:val="002139D4"/>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rsid w:val="002139D4"/>
    <w:pPr>
      <w:widowControl/>
      <w:spacing w:before="100" w:beforeAutospacing="1" w:after="100" w:afterAutospacing="1"/>
      <w:jc w:val="left"/>
    </w:pPr>
    <w:rPr>
      <w:rFonts w:ascii="宋体" w:hAnsi="宋体" w:cs="宋体"/>
      <w:kern w:val="0"/>
      <w:sz w:val="24"/>
      <w:szCs w:val="24"/>
    </w:rPr>
  </w:style>
  <w:style w:type="paragraph" w:customStyle="1" w:styleId="xl82">
    <w:name w:val="xl82"/>
    <w:basedOn w:val="a"/>
    <w:rsid w:val="002139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
    <w:rsid w:val="002139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4">
    <w:name w:val="xl84"/>
    <w:basedOn w:val="a"/>
    <w:rsid w:val="002139D4"/>
    <w:pPr>
      <w:widowControl/>
      <w:spacing w:before="100" w:beforeAutospacing="1" w:after="100" w:afterAutospacing="1"/>
      <w:jc w:val="center"/>
    </w:pPr>
    <w:rPr>
      <w:rFonts w:ascii="宋体" w:hAnsi="宋体" w:cs="宋体"/>
      <w:kern w:val="0"/>
      <w:sz w:val="24"/>
      <w:szCs w:val="24"/>
    </w:rPr>
  </w:style>
  <w:style w:type="paragraph" w:customStyle="1" w:styleId="xl85">
    <w:name w:val="xl85"/>
    <w:basedOn w:val="a"/>
    <w:rsid w:val="002139D4"/>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left"/>
    </w:pPr>
    <w:rPr>
      <w:rFonts w:ascii="宋体" w:hAnsi="宋体" w:cs="宋体"/>
      <w:kern w:val="0"/>
      <w:sz w:val="24"/>
      <w:szCs w:val="24"/>
    </w:rPr>
  </w:style>
  <w:style w:type="paragraph" w:customStyle="1" w:styleId="xl86">
    <w:name w:val="xl86"/>
    <w:basedOn w:val="a"/>
    <w:rsid w:val="002139D4"/>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hAnsi="宋体" w:cs="宋体"/>
      <w:kern w:val="0"/>
      <w:sz w:val="24"/>
      <w:szCs w:val="24"/>
    </w:rPr>
  </w:style>
  <w:style w:type="paragraph" w:customStyle="1" w:styleId="xl87">
    <w:name w:val="xl87"/>
    <w:basedOn w:val="a"/>
    <w:rsid w:val="002139D4"/>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hAnsi="宋体" w:cs="宋体"/>
      <w:kern w:val="0"/>
      <w:sz w:val="24"/>
      <w:szCs w:val="24"/>
    </w:rPr>
  </w:style>
  <w:style w:type="paragraph" w:customStyle="1" w:styleId="xl88">
    <w:name w:val="xl88"/>
    <w:basedOn w:val="a"/>
    <w:rsid w:val="002139D4"/>
    <w:pPr>
      <w:widowControl/>
      <w:shd w:val="clear" w:color="000000" w:fill="CCE8CF"/>
      <w:spacing w:before="100" w:beforeAutospacing="1" w:after="100" w:afterAutospacing="1"/>
      <w:jc w:val="left"/>
    </w:pPr>
    <w:rPr>
      <w:rFonts w:ascii="宋体" w:hAnsi="宋体" w:cs="宋体"/>
      <w:kern w:val="0"/>
      <w:sz w:val="24"/>
      <w:szCs w:val="24"/>
    </w:rPr>
  </w:style>
  <w:style w:type="numbering" w:customStyle="1" w:styleId="11">
    <w:name w:val="无列表1"/>
    <w:next w:val="a2"/>
    <w:uiPriority w:val="99"/>
    <w:semiHidden/>
    <w:unhideWhenUsed/>
    <w:rsid w:val="002139D4"/>
  </w:style>
  <w:style w:type="table" w:styleId="afc">
    <w:name w:val="Table Grid"/>
    <w:basedOn w:val="a1"/>
    <w:uiPriority w:val="59"/>
    <w:rsid w:val="002139D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正文文本 22"/>
    <w:basedOn w:val="a"/>
    <w:rsid w:val="002139D4"/>
    <w:pPr>
      <w:adjustRightInd w:val="0"/>
      <w:ind w:firstLine="552"/>
      <w:jc w:val="left"/>
      <w:textAlignment w:val="baseline"/>
    </w:pPr>
    <w:rPr>
      <w:rFonts w:ascii="宋体" w:hAnsi="Times New Roman"/>
      <w:kern w:val="0"/>
      <w:sz w:val="28"/>
      <w:szCs w:val="20"/>
    </w:rPr>
  </w:style>
  <w:style w:type="paragraph" w:customStyle="1" w:styleId="12">
    <w:name w:val="正文1"/>
    <w:rsid w:val="002139D4"/>
    <w:pPr>
      <w:widowControl w:val="0"/>
      <w:adjustRightInd w:val="0"/>
      <w:spacing w:line="360" w:lineRule="atLeast"/>
      <w:textAlignment w:val="baseline"/>
    </w:pPr>
    <w:rPr>
      <w:rFonts w:ascii="宋体" w:eastAsia="宋体" w:hAnsi="Times New Roman" w:cs="Times New Roman"/>
      <w:kern w:val="0"/>
      <w:sz w:val="34"/>
      <w:szCs w:val="20"/>
    </w:rPr>
  </w:style>
  <w:style w:type="character" w:customStyle="1" w:styleId="Char10">
    <w:name w:val="正文文本 Char1"/>
    <w:semiHidden/>
    <w:rsid w:val="002139D4"/>
    <w:rPr>
      <w:kern w:val="2"/>
      <w:sz w:val="21"/>
      <w:szCs w:val="22"/>
    </w:rPr>
  </w:style>
  <w:style w:type="character" w:customStyle="1" w:styleId="2Char1">
    <w:name w:val="正文文本缩进 2 Char1"/>
    <w:semiHidden/>
    <w:rsid w:val="002139D4"/>
    <w:rPr>
      <w:kern w:val="2"/>
      <w:sz w:val="21"/>
      <w:szCs w:val="22"/>
    </w:rPr>
  </w:style>
  <w:style w:type="character" w:customStyle="1" w:styleId="HTMLChar1">
    <w:name w:val="HTML 预设格式 Char1"/>
    <w:semiHidden/>
    <w:rsid w:val="002139D4"/>
    <w:rPr>
      <w:rFonts w:ascii="Courier New" w:hAnsi="Courier New" w:cs="Courier New"/>
      <w:kern w:val="2"/>
    </w:rPr>
  </w:style>
  <w:style w:type="character" w:customStyle="1" w:styleId="Char11">
    <w:name w:val="纯文本 Char1"/>
    <w:semiHidden/>
    <w:rsid w:val="002139D4"/>
    <w:rPr>
      <w:rFonts w:ascii="宋体" w:hAnsi="Courier New" w:cs="Courier New"/>
      <w:kern w:val="2"/>
      <w:sz w:val="21"/>
      <w:szCs w:val="21"/>
    </w:rPr>
  </w:style>
  <w:style w:type="character" w:customStyle="1" w:styleId="3Char1">
    <w:name w:val="正文文本 3 Char1"/>
    <w:semiHidden/>
    <w:rsid w:val="002139D4"/>
    <w:rPr>
      <w:kern w:val="2"/>
      <w:sz w:val="16"/>
      <w:szCs w:val="16"/>
    </w:rPr>
  </w:style>
  <w:style w:type="character" w:customStyle="1" w:styleId="Dongtingting">
    <w:name w:val="Dongtingting"/>
    <w:semiHidden/>
    <w:rsid w:val="002139D4"/>
    <w:rPr>
      <w:rFonts w:ascii="Arial" w:eastAsia="宋体" w:hAnsi="Arial" w:cs="Arial"/>
      <w:color w:val="000080"/>
      <w:sz w:val="18"/>
      <w:szCs w:val="20"/>
    </w:rPr>
  </w:style>
  <w:style w:type="paragraph" w:styleId="afd">
    <w:name w:val="Revision"/>
    <w:hidden/>
    <w:uiPriority w:val="99"/>
    <w:semiHidden/>
    <w:rsid w:val="002139D4"/>
    <w:rPr>
      <w:rFonts w:ascii="Times New Roman" w:eastAsia="宋体" w:hAnsi="Times New Roman" w:cs="Times New Roman"/>
      <w:szCs w:val="24"/>
    </w:rPr>
  </w:style>
  <w:style w:type="character" w:styleId="afe">
    <w:name w:val="FollowedHyperlink"/>
    <w:uiPriority w:val="99"/>
    <w:semiHidden/>
    <w:unhideWhenUsed/>
    <w:rsid w:val="002139D4"/>
    <w:rPr>
      <w:color w:val="800080"/>
      <w:u w:val="single"/>
    </w:rPr>
  </w:style>
  <w:style w:type="character" w:styleId="aff">
    <w:name w:val="Strong"/>
    <w:uiPriority w:val="22"/>
    <w:qFormat/>
    <w:rsid w:val="002139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9D4"/>
    <w:pPr>
      <w:widowControl w:val="0"/>
      <w:jc w:val="both"/>
    </w:pPr>
    <w:rPr>
      <w:rFonts w:ascii="Calibri" w:eastAsia="宋体" w:hAnsi="Calibri" w:cs="Times New Roman"/>
    </w:rPr>
  </w:style>
  <w:style w:type="paragraph" w:styleId="1">
    <w:name w:val="heading 1"/>
    <w:basedOn w:val="a"/>
    <w:next w:val="a"/>
    <w:link w:val="1Char"/>
    <w:uiPriority w:val="9"/>
    <w:qFormat/>
    <w:rsid w:val="002139D4"/>
    <w:pPr>
      <w:keepNext/>
      <w:keepLines/>
      <w:widowControl/>
      <w:spacing w:before="340" w:after="330" w:line="578" w:lineRule="auto"/>
      <w:jc w:val="left"/>
      <w:outlineLvl w:val="0"/>
    </w:pPr>
    <w:rPr>
      <w:rFonts w:ascii="Arial" w:eastAsia="PMingLiU" w:hAnsi="Arial"/>
      <w:b/>
      <w:bCs/>
      <w:kern w:val="44"/>
      <w:sz w:val="44"/>
      <w:szCs w:val="44"/>
      <w:lang w:val="en-GB" w:eastAsia="en-GB"/>
    </w:rPr>
  </w:style>
  <w:style w:type="paragraph" w:styleId="2">
    <w:name w:val="heading 2"/>
    <w:basedOn w:val="a"/>
    <w:next w:val="a"/>
    <w:link w:val="2Char"/>
    <w:uiPriority w:val="9"/>
    <w:qFormat/>
    <w:rsid w:val="002139D4"/>
    <w:pPr>
      <w:keepNext/>
      <w:keepLines/>
      <w:spacing w:before="260" w:after="260" w:line="416" w:lineRule="auto"/>
      <w:outlineLvl w:val="1"/>
    </w:pPr>
    <w:rPr>
      <w:rFonts w:ascii="Cambria" w:hAnsi="Cambria"/>
      <w:b/>
      <w:bCs/>
      <w:sz w:val="32"/>
      <w:szCs w:val="32"/>
      <w:lang w:val="x-none" w:eastAsia="x-none"/>
    </w:rPr>
  </w:style>
  <w:style w:type="paragraph" w:styleId="3">
    <w:name w:val="heading 3"/>
    <w:basedOn w:val="a"/>
    <w:next w:val="a"/>
    <w:link w:val="3Char"/>
    <w:uiPriority w:val="9"/>
    <w:qFormat/>
    <w:rsid w:val="002139D4"/>
    <w:pPr>
      <w:keepNext/>
      <w:keepLines/>
      <w:spacing w:before="260" w:after="260" w:line="416" w:lineRule="auto"/>
      <w:outlineLvl w:val="2"/>
    </w:pPr>
    <w:rPr>
      <w:rFonts w:ascii="Times New Roman" w:hAnsi="Times New Roman"/>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39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39D4"/>
    <w:rPr>
      <w:sz w:val="18"/>
      <w:szCs w:val="18"/>
    </w:rPr>
  </w:style>
  <w:style w:type="paragraph" w:styleId="a4">
    <w:name w:val="footer"/>
    <w:basedOn w:val="a"/>
    <w:link w:val="Char0"/>
    <w:uiPriority w:val="99"/>
    <w:unhideWhenUsed/>
    <w:rsid w:val="002139D4"/>
    <w:pPr>
      <w:tabs>
        <w:tab w:val="center" w:pos="4153"/>
        <w:tab w:val="right" w:pos="8306"/>
      </w:tabs>
      <w:snapToGrid w:val="0"/>
      <w:jc w:val="left"/>
    </w:pPr>
    <w:rPr>
      <w:sz w:val="18"/>
      <w:szCs w:val="18"/>
    </w:rPr>
  </w:style>
  <w:style w:type="character" w:customStyle="1" w:styleId="Char0">
    <w:name w:val="页脚 Char"/>
    <w:basedOn w:val="a0"/>
    <w:link w:val="a4"/>
    <w:uiPriority w:val="99"/>
    <w:rsid w:val="002139D4"/>
    <w:rPr>
      <w:sz w:val="18"/>
      <w:szCs w:val="18"/>
    </w:rPr>
  </w:style>
  <w:style w:type="character" w:customStyle="1" w:styleId="1Char">
    <w:name w:val="标题 1 Char"/>
    <w:basedOn w:val="a0"/>
    <w:link w:val="1"/>
    <w:uiPriority w:val="9"/>
    <w:rsid w:val="002139D4"/>
    <w:rPr>
      <w:rFonts w:ascii="Arial" w:eastAsia="PMingLiU" w:hAnsi="Arial" w:cs="Times New Roman"/>
      <w:b/>
      <w:bCs/>
      <w:kern w:val="44"/>
      <w:sz w:val="44"/>
      <w:szCs w:val="44"/>
      <w:lang w:val="en-GB" w:eastAsia="en-GB"/>
    </w:rPr>
  </w:style>
  <w:style w:type="character" w:customStyle="1" w:styleId="2Char">
    <w:name w:val="标题 2 Char"/>
    <w:basedOn w:val="a0"/>
    <w:link w:val="2"/>
    <w:uiPriority w:val="9"/>
    <w:rsid w:val="002139D4"/>
    <w:rPr>
      <w:rFonts w:ascii="Cambria" w:eastAsia="宋体" w:hAnsi="Cambria" w:cs="Times New Roman"/>
      <w:b/>
      <w:bCs/>
      <w:sz w:val="32"/>
      <w:szCs w:val="32"/>
      <w:lang w:val="x-none" w:eastAsia="x-none"/>
    </w:rPr>
  </w:style>
  <w:style w:type="character" w:customStyle="1" w:styleId="3Char">
    <w:name w:val="标题 3 Char"/>
    <w:basedOn w:val="a0"/>
    <w:link w:val="3"/>
    <w:uiPriority w:val="9"/>
    <w:rsid w:val="002139D4"/>
    <w:rPr>
      <w:rFonts w:ascii="Times New Roman" w:eastAsia="宋体" w:hAnsi="Times New Roman" w:cs="Times New Roman"/>
      <w:b/>
      <w:bCs/>
      <w:sz w:val="32"/>
      <w:szCs w:val="32"/>
      <w:lang w:val="x-none" w:eastAsia="x-none"/>
    </w:rPr>
  </w:style>
  <w:style w:type="paragraph" w:styleId="a5">
    <w:name w:val="Balloon Text"/>
    <w:basedOn w:val="a"/>
    <w:link w:val="Char1"/>
    <w:uiPriority w:val="99"/>
    <w:semiHidden/>
    <w:unhideWhenUsed/>
    <w:rsid w:val="002139D4"/>
    <w:rPr>
      <w:sz w:val="18"/>
      <w:szCs w:val="18"/>
    </w:rPr>
  </w:style>
  <w:style w:type="character" w:customStyle="1" w:styleId="Char1">
    <w:name w:val="批注框文本 Char"/>
    <w:basedOn w:val="a0"/>
    <w:link w:val="a5"/>
    <w:uiPriority w:val="99"/>
    <w:semiHidden/>
    <w:rsid w:val="002139D4"/>
    <w:rPr>
      <w:rFonts w:ascii="Calibri" w:eastAsia="宋体" w:hAnsi="Calibri" w:cs="Times New Roman"/>
      <w:sz w:val="18"/>
      <w:szCs w:val="18"/>
    </w:rPr>
  </w:style>
  <w:style w:type="character" w:styleId="a6">
    <w:name w:val="Hyperlink"/>
    <w:uiPriority w:val="99"/>
    <w:unhideWhenUsed/>
    <w:rsid w:val="002139D4"/>
    <w:rPr>
      <w:strike w:val="0"/>
      <w:dstrike w:val="0"/>
      <w:color w:val="136EC2"/>
      <w:u w:val="single"/>
      <w:effect w:val="none"/>
    </w:rPr>
  </w:style>
  <w:style w:type="character" w:styleId="a7">
    <w:name w:val="annotation reference"/>
    <w:rsid w:val="002139D4"/>
    <w:rPr>
      <w:sz w:val="21"/>
      <w:szCs w:val="21"/>
    </w:rPr>
  </w:style>
  <w:style w:type="character" w:styleId="a8">
    <w:name w:val="page number"/>
    <w:rsid w:val="002139D4"/>
  </w:style>
  <w:style w:type="paragraph" w:styleId="a9">
    <w:name w:val="annotation text"/>
    <w:basedOn w:val="a"/>
    <w:link w:val="Char2"/>
    <w:unhideWhenUsed/>
    <w:rsid w:val="002139D4"/>
    <w:pPr>
      <w:jc w:val="left"/>
    </w:pPr>
    <w:rPr>
      <w:kern w:val="0"/>
      <w:sz w:val="20"/>
      <w:szCs w:val="20"/>
      <w:lang w:val="x-none" w:eastAsia="x-none"/>
    </w:rPr>
  </w:style>
  <w:style w:type="character" w:customStyle="1" w:styleId="Char2">
    <w:name w:val="批注文字 Char"/>
    <w:basedOn w:val="a0"/>
    <w:link w:val="a9"/>
    <w:rsid w:val="002139D4"/>
    <w:rPr>
      <w:rFonts w:ascii="Calibri" w:eastAsia="宋体" w:hAnsi="Calibri" w:cs="Times New Roman"/>
      <w:kern w:val="0"/>
      <w:sz w:val="20"/>
      <w:szCs w:val="20"/>
      <w:lang w:val="x-none" w:eastAsia="x-none"/>
    </w:rPr>
  </w:style>
  <w:style w:type="paragraph" w:styleId="aa">
    <w:name w:val="annotation subject"/>
    <w:basedOn w:val="a9"/>
    <w:next w:val="a9"/>
    <w:link w:val="Char3"/>
    <w:semiHidden/>
    <w:unhideWhenUsed/>
    <w:rsid w:val="002139D4"/>
    <w:rPr>
      <w:b/>
      <w:bCs/>
    </w:rPr>
  </w:style>
  <w:style w:type="character" w:customStyle="1" w:styleId="Char3">
    <w:name w:val="批注主题 Char"/>
    <w:basedOn w:val="Char2"/>
    <w:link w:val="aa"/>
    <w:semiHidden/>
    <w:rsid w:val="002139D4"/>
    <w:rPr>
      <w:rFonts w:ascii="Calibri" w:eastAsia="宋体" w:hAnsi="Calibri" w:cs="Times New Roman"/>
      <w:b/>
      <w:bCs/>
      <w:kern w:val="0"/>
      <w:sz w:val="20"/>
      <w:szCs w:val="20"/>
      <w:lang w:val="x-none" w:eastAsia="x-none"/>
    </w:rPr>
  </w:style>
  <w:style w:type="paragraph" w:customStyle="1" w:styleId="ab">
    <w:name w:val="条款标题"/>
    <w:basedOn w:val="a"/>
    <w:qFormat/>
    <w:rsid w:val="002139D4"/>
    <w:pPr>
      <w:tabs>
        <w:tab w:val="left" w:pos="840"/>
      </w:tabs>
      <w:adjustRightInd w:val="0"/>
      <w:snapToGrid w:val="0"/>
    </w:pPr>
    <w:rPr>
      <w:rFonts w:ascii="Times New Roman" w:hAnsi="Times New Roman"/>
      <w:b/>
      <w:szCs w:val="24"/>
    </w:rPr>
  </w:style>
  <w:style w:type="paragraph" w:customStyle="1" w:styleId="ac">
    <w:name w:val="条款正文"/>
    <w:basedOn w:val="a"/>
    <w:qFormat/>
    <w:rsid w:val="002139D4"/>
    <w:pPr>
      <w:adjustRightInd w:val="0"/>
      <w:snapToGrid w:val="0"/>
      <w:ind w:leftChars="400" w:left="840" w:firstLineChars="200" w:firstLine="420"/>
    </w:pPr>
    <w:rPr>
      <w:rFonts w:ascii="Times New Roman" w:hAnsi="Times New Roman"/>
      <w:szCs w:val="24"/>
    </w:rPr>
  </w:style>
  <w:style w:type="paragraph" w:styleId="ad">
    <w:name w:val="List Paragraph"/>
    <w:basedOn w:val="a"/>
    <w:uiPriority w:val="34"/>
    <w:qFormat/>
    <w:rsid w:val="002139D4"/>
    <w:pPr>
      <w:ind w:firstLineChars="200" w:firstLine="420"/>
    </w:pPr>
  </w:style>
  <w:style w:type="paragraph" w:styleId="ae">
    <w:name w:val="Block Text"/>
    <w:basedOn w:val="a"/>
    <w:rsid w:val="002139D4"/>
    <w:pPr>
      <w:spacing w:before="120"/>
      <w:ind w:left="79" w:right="57"/>
    </w:pPr>
    <w:rPr>
      <w:rFonts w:ascii="宋体" w:hAnsi="宋体"/>
      <w:szCs w:val="20"/>
    </w:rPr>
  </w:style>
  <w:style w:type="paragraph" w:customStyle="1" w:styleId="BodyText21">
    <w:name w:val="Body Text 21"/>
    <w:basedOn w:val="a"/>
    <w:rsid w:val="002139D4"/>
    <w:pPr>
      <w:adjustRightInd w:val="0"/>
      <w:ind w:firstLine="552"/>
      <w:jc w:val="left"/>
      <w:textAlignment w:val="baseline"/>
    </w:pPr>
    <w:rPr>
      <w:rFonts w:ascii="宋体" w:hAnsi="Times New Roman"/>
      <w:kern w:val="0"/>
      <w:sz w:val="28"/>
      <w:szCs w:val="20"/>
    </w:rPr>
  </w:style>
  <w:style w:type="paragraph" w:styleId="af">
    <w:name w:val="Plain Text"/>
    <w:aliases w:val="普通文字 Char"/>
    <w:basedOn w:val="a"/>
    <w:link w:val="Char4"/>
    <w:rsid w:val="002139D4"/>
    <w:rPr>
      <w:rFonts w:ascii="宋体" w:hAnsi="Courier New"/>
      <w:kern w:val="0"/>
      <w:sz w:val="20"/>
      <w:szCs w:val="21"/>
      <w:lang w:val="x-none" w:eastAsia="x-none"/>
    </w:rPr>
  </w:style>
  <w:style w:type="character" w:customStyle="1" w:styleId="Char4">
    <w:name w:val="纯文本 Char"/>
    <w:aliases w:val="普通文字 Char Char"/>
    <w:basedOn w:val="a0"/>
    <w:link w:val="af"/>
    <w:rsid w:val="002139D4"/>
    <w:rPr>
      <w:rFonts w:ascii="宋体" w:eastAsia="宋体" w:hAnsi="Courier New" w:cs="Times New Roman"/>
      <w:kern w:val="0"/>
      <w:sz w:val="20"/>
      <w:szCs w:val="21"/>
      <w:lang w:val="x-none" w:eastAsia="x-none"/>
    </w:rPr>
  </w:style>
  <w:style w:type="character" w:customStyle="1" w:styleId="apple-style-span">
    <w:name w:val="apple-style-span"/>
    <w:rsid w:val="002139D4"/>
  </w:style>
  <w:style w:type="paragraph" w:customStyle="1" w:styleId="Normal1">
    <w:name w:val="Normal1"/>
    <w:rsid w:val="002139D4"/>
    <w:pPr>
      <w:widowControl w:val="0"/>
      <w:adjustRightInd w:val="0"/>
      <w:spacing w:line="360" w:lineRule="atLeast"/>
      <w:textAlignment w:val="baseline"/>
    </w:pPr>
    <w:rPr>
      <w:rFonts w:ascii="宋体" w:eastAsia="宋体" w:hAnsi="Times New Roman" w:cs="Times New Roman"/>
      <w:kern w:val="0"/>
      <w:sz w:val="34"/>
      <w:szCs w:val="20"/>
    </w:rPr>
  </w:style>
  <w:style w:type="paragraph" w:styleId="af0">
    <w:name w:val="Salutation"/>
    <w:basedOn w:val="a"/>
    <w:next w:val="a"/>
    <w:link w:val="Char5"/>
    <w:rsid w:val="002139D4"/>
    <w:rPr>
      <w:rFonts w:ascii="楷体_GB2312" w:eastAsia="楷体_GB2312" w:hAnsi="Times New Roman"/>
      <w:kern w:val="0"/>
      <w:sz w:val="24"/>
      <w:szCs w:val="20"/>
      <w:lang w:val="x-none" w:eastAsia="x-none"/>
    </w:rPr>
  </w:style>
  <w:style w:type="character" w:customStyle="1" w:styleId="Char5">
    <w:name w:val="称呼 Char"/>
    <w:basedOn w:val="a0"/>
    <w:link w:val="af0"/>
    <w:rsid w:val="002139D4"/>
    <w:rPr>
      <w:rFonts w:ascii="楷体_GB2312" w:eastAsia="楷体_GB2312" w:hAnsi="Times New Roman" w:cs="Times New Roman"/>
      <w:kern w:val="0"/>
      <w:sz w:val="24"/>
      <w:szCs w:val="20"/>
      <w:lang w:val="x-none" w:eastAsia="x-none"/>
    </w:rPr>
  </w:style>
  <w:style w:type="paragraph" w:styleId="af1">
    <w:name w:val="Body Text Indent"/>
    <w:basedOn w:val="a"/>
    <w:link w:val="Char6"/>
    <w:rsid w:val="002139D4"/>
    <w:pPr>
      <w:ind w:firstLineChars="200" w:firstLine="471"/>
    </w:pPr>
    <w:rPr>
      <w:rFonts w:ascii="宋体" w:hAnsi="宋体"/>
      <w:sz w:val="24"/>
      <w:szCs w:val="24"/>
      <w:lang w:val="x-none" w:eastAsia="x-none"/>
    </w:rPr>
  </w:style>
  <w:style w:type="character" w:customStyle="1" w:styleId="Char6">
    <w:name w:val="正文文本缩进 Char"/>
    <w:basedOn w:val="a0"/>
    <w:link w:val="af1"/>
    <w:rsid w:val="002139D4"/>
    <w:rPr>
      <w:rFonts w:ascii="宋体" w:eastAsia="宋体" w:hAnsi="宋体" w:cs="Times New Roman"/>
      <w:sz w:val="24"/>
      <w:szCs w:val="24"/>
      <w:lang w:val="x-none" w:eastAsia="x-none"/>
    </w:rPr>
  </w:style>
  <w:style w:type="paragraph" w:styleId="af2">
    <w:name w:val="Body Text"/>
    <w:basedOn w:val="a"/>
    <w:link w:val="Char7"/>
    <w:rsid w:val="002139D4"/>
    <w:pPr>
      <w:spacing w:after="120"/>
    </w:pPr>
    <w:rPr>
      <w:rFonts w:ascii="Times New Roman" w:hAnsi="Times New Roman"/>
      <w:szCs w:val="24"/>
      <w:lang w:val="x-none" w:eastAsia="x-none"/>
    </w:rPr>
  </w:style>
  <w:style w:type="character" w:customStyle="1" w:styleId="Char7">
    <w:name w:val="正文文本 Char"/>
    <w:basedOn w:val="a0"/>
    <w:link w:val="af2"/>
    <w:rsid w:val="002139D4"/>
    <w:rPr>
      <w:rFonts w:ascii="Times New Roman" w:eastAsia="宋体" w:hAnsi="Times New Roman" w:cs="Times New Roman"/>
      <w:szCs w:val="24"/>
      <w:lang w:val="x-none" w:eastAsia="x-none"/>
    </w:rPr>
  </w:style>
  <w:style w:type="paragraph" w:styleId="20">
    <w:name w:val="Body Text Indent 2"/>
    <w:basedOn w:val="a"/>
    <w:link w:val="2Char0"/>
    <w:rsid w:val="002139D4"/>
    <w:pPr>
      <w:spacing w:after="120" w:line="480" w:lineRule="auto"/>
      <w:ind w:left="420"/>
    </w:pPr>
    <w:rPr>
      <w:rFonts w:ascii="Times New Roman" w:hAnsi="Times New Roman"/>
      <w:szCs w:val="24"/>
      <w:lang w:val="x-none" w:eastAsia="x-none"/>
    </w:rPr>
  </w:style>
  <w:style w:type="character" w:customStyle="1" w:styleId="2Char0">
    <w:name w:val="正文文本缩进 2 Char"/>
    <w:basedOn w:val="a0"/>
    <w:link w:val="20"/>
    <w:rsid w:val="002139D4"/>
    <w:rPr>
      <w:rFonts w:ascii="Times New Roman" w:eastAsia="宋体" w:hAnsi="Times New Roman" w:cs="Times New Roman"/>
      <w:szCs w:val="24"/>
      <w:lang w:val="x-none" w:eastAsia="x-none"/>
    </w:rPr>
  </w:style>
  <w:style w:type="paragraph" w:customStyle="1" w:styleId="Char8">
    <w:name w:val="Char"/>
    <w:basedOn w:val="a"/>
    <w:rsid w:val="002139D4"/>
    <w:rPr>
      <w:rFonts w:ascii="Times New Roman" w:hAnsi="Times New Roman"/>
      <w:szCs w:val="24"/>
    </w:rPr>
  </w:style>
  <w:style w:type="paragraph" w:customStyle="1" w:styleId="af3">
    <w:name w:val="正文缩进英"/>
    <w:basedOn w:val="af4"/>
    <w:rsid w:val="002139D4"/>
    <w:pPr>
      <w:adjustRightInd w:val="0"/>
      <w:spacing w:after="120" w:line="300" w:lineRule="auto"/>
      <w:ind w:firstLineChars="0" w:firstLine="0"/>
      <w:textAlignment w:val="baseline"/>
    </w:pPr>
    <w:rPr>
      <w:kern w:val="0"/>
      <w:szCs w:val="20"/>
    </w:rPr>
  </w:style>
  <w:style w:type="paragraph" w:styleId="af4">
    <w:name w:val="Normal Indent"/>
    <w:basedOn w:val="a"/>
    <w:link w:val="Char9"/>
    <w:rsid w:val="002139D4"/>
    <w:pPr>
      <w:ind w:firstLineChars="200" w:firstLine="420"/>
    </w:pPr>
    <w:rPr>
      <w:rFonts w:ascii="Times New Roman" w:hAnsi="Times New Roman"/>
      <w:szCs w:val="24"/>
      <w:lang w:val="x-none" w:eastAsia="x-none"/>
    </w:rPr>
  </w:style>
  <w:style w:type="character" w:customStyle="1" w:styleId="Char9">
    <w:name w:val="正文缩进 Char"/>
    <w:link w:val="af4"/>
    <w:rsid w:val="002139D4"/>
    <w:rPr>
      <w:rFonts w:ascii="Times New Roman" w:eastAsia="宋体" w:hAnsi="Times New Roman" w:cs="Times New Roman"/>
      <w:szCs w:val="24"/>
      <w:lang w:val="x-none" w:eastAsia="x-none"/>
    </w:rPr>
  </w:style>
  <w:style w:type="paragraph" w:customStyle="1" w:styleId="0">
    <w:name w:val="0"/>
    <w:basedOn w:val="a"/>
    <w:rsid w:val="002139D4"/>
    <w:pPr>
      <w:widowControl/>
      <w:snapToGrid w:val="0"/>
    </w:pPr>
    <w:rPr>
      <w:rFonts w:ascii="Times New Roman" w:hAnsi="Times New Roman"/>
      <w:kern w:val="0"/>
      <w:szCs w:val="21"/>
    </w:rPr>
  </w:style>
  <w:style w:type="paragraph" w:styleId="HTML">
    <w:name w:val="HTML Preformatted"/>
    <w:basedOn w:val="a"/>
    <w:link w:val="HTMLChar"/>
    <w:rsid w:val="002139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lang w:val="x-none" w:eastAsia="x-none"/>
    </w:rPr>
  </w:style>
  <w:style w:type="character" w:customStyle="1" w:styleId="HTMLChar">
    <w:name w:val="HTML 预设格式 Char"/>
    <w:basedOn w:val="a0"/>
    <w:link w:val="HTML"/>
    <w:rsid w:val="002139D4"/>
    <w:rPr>
      <w:rFonts w:ascii="Arial Unicode MS" w:eastAsia="Arial Unicode MS" w:hAnsi="Arial Unicode MS" w:cs="Times New Roman"/>
      <w:color w:val="000000"/>
      <w:kern w:val="0"/>
      <w:sz w:val="20"/>
      <w:szCs w:val="20"/>
      <w:lang w:val="x-none" w:eastAsia="x-none"/>
    </w:rPr>
  </w:style>
  <w:style w:type="paragraph" w:styleId="30">
    <w:name w:val="Body Text 3"/>
    <w:basedOn w:val="a"/>
    <w:link w:val="3Char0"/>
    <w:rsid w:val="002139D4"/>
    <w:pPr>
      <w:spacing w:after="120"/>
    </w:pPr>
    <w:rPr>
      <w:rFonts w:ascii="Times New Roman" w:hAnsi="Times New Roman"/>
      <w:sz w:val="16"/>
      <w:szCs w:val="16"/>
      <w:lang w:val="x-none" w:eastAsia="x-none"/>
    </w:rPr>
  </w:style>
  <w:style w:type="character" w:customStyle="1" w:styleId="3Char0">
    <w:name w:val="正文文本 3 Char"/>
    <w:basedOn w:val="a0"/>
    <w:link w:val="30"/>
    <w:rsid w:val="002139D4"/>
    <w:rPr>
      <w:rFonts w:ascii="Times New Roman" w:eastAsia="宋体" w:hAnsi="Times New Roman" w:cs="Times New Roman"/>
      <w:sz w:val="16"/>
      <w:szCs w:val="16"/>
      <w:lang w:val="x-none" w:eastAsia="x-none"/>
    </w:rPr>
  </w:style>
  <w:style w:type="paragraph" w:customStyle="1" w:styleId="21">
    <w:name w:val="正文文本 21"/>
    <w:basedOn w:val="a"/>
    <w:rsid w:val="002139D4"/>
    <w:pPr>
      <w:adjustRightInd w:val="0"/>
      <w:ind w:firstLine="552"/>
      <w:jc w:val="left"/>
      <w:textAlignment w:val="baseline"/>
    </w:pPr>
    <w:rPr>
      <w:rFonts w:ascii="宋体" w:hAnsi="Times New Roman"/>
      <w:kern w:val="0"/>
      <w:sz w:val="28"/>
      <w:szCs w:val="20"/>
    </w:rPr>
  </w:style>
  <w:style w:type="paragraph" w:styleId="af5">
    <w:name w:val="Title"/>
    <w:basedOn w:val="a"/>
    <w:next w:val="a"/>
    <w:link w:val="Chara"/>
    <w:qFormat/>
    <w:rsid w:val="002139D4"/>
    <w:pPr>
      <w:spacing w:before="240" w:after="60"/>
      <w:jc w:val="center"/>
      <w:outlineLvl w:val="0"/>
    </w:pPr>
    <w:rPr>
      <w:rFonts w:ascii="Cambria" w:hAnsi="Cambria"/>
      <w:b/>
      <w:bCs/>
      <w:sz w:val="32"/>
      <w:szCs w:val="32"/>
      <w:lang w:val="x-none" w:eastAsia="x-none"/>
    </w:rPr>
  </w:style>
  <w:style w:type="character" w:customStyle="1" w:styleId="Chara">
    <w:name w:val="标题 Char"/>
    <w:basedOn w:val="a0"/>
    <w:link w:val="af5"/>
    <w:rsid w:val="002139D4"/>
    <w:rPr>
      <w:rFonts w:ascii="Cambria" w:eastAsia="宋体" w:hAnsi="Cambria" w:cs="Times New Roman"/>
      <w:b/>
      <w:bCs/>
      <w:sz w:val="32"/>
      <w:szCs w:val="32"/>
      <w:lang w:val="x-none" w:eastAsia="x-none"/>
    </w:rPr>
  </w:style>
  <w:style w:type="paragraph" w:styleId="af6">
    <w:name w:val="Subtitle"/>
    <w:basedOn w:val="a"/>
    <w:next w:val="a"/>
    <w:link w:val="Charb"/>
    <w:uiPriority w:val="11"/>
    <w:qFormat/>
    <w:rsid w:val="002139D4"/>
    <w:pPr>
      <w:spacing w:before="240" w:after="60" w:line="312" w:lineRule="auto"/>
      <w:jc w:val="center"/>
      <w:outlineLvl w:val="1"/>
    </w:pPr>
    <w:rPr>
      <w:rFonts w:ascii="Cambria" w:hAnsi="Cambria"/>
      <w:b/>
      <w:bCs/>
      <w:kern w:val="28"/>
      <w:sz w:val="32"/>
      <w:szCs w:val="32"/>
      <w:lang w:val="x-none" w:eastAsia="x-none"/>
    </w:rPr>
  </w:style>
  <w:style w:type="character" w:customStyle="1" w:styleId="Charb">
    <w:name w:val="副标题 Char"/>
    <w:basedOn w:val="a0"/>
    <w:link w:val="af6"/>
    <w:uiPriority w:val="11"/>
    <w:rsid w:val="002139D4"/>
    <w:rPr>
      <w:rFonts w:ascii="Cambria" w:eastAsia="宋体" w:hAnsi="Cambria" w:cs="Times New Roman"/>
      <w:b/>
      <w:bCs/>
      <w:kern w:val="28"/>
      <w:sz w:val="32"/>
      <w:szCs w:val="32"/>
      <w:lang w:val="x-none" w:eastAsia="x-none"/>
    </w:rPr>
  </w:style>
  <w:style w:type="paragraph" w:styleId="af7">
    <w:name w:val="Document Map"/>
    <w:basedOn w:val="a"/>
    <w:link w:val="Charc"/>
    <w:rsid w:val="002139D4"/>
    <w:rPr>
      <w:rFonts w:ascii="宋体" w:hAnsi="Times New Roman"/>
      <w:sz w:val="18"/>
      <w:szCs w:val="18"/>
      <w:lang w:val="x-none" w:eastAsia="x-none"/>
    </w:rPr>
  </w:style>
  <w:style w:type="character" w:customStyle="1" w:styleId="Charc">
    <w:name w:val="文档结构图 Char"/>
    <w:basedOn w:val="a0"/>
    <w:link w:val="af7"/>
    <w:rsid w:val="002139D4"/>
    <w:rPr>
      <w:rFonts w:ascii="宋体" w:eastAsia="宋体" w:hAnsi="Times New Roman" w:cs="Times New Roman"/>
      <w:sz w:val="18"/>
      <w:szCs w:val="18"/>
      <w:lang w:val="x-none" w:eastAsia="x-none"/>
    </w:rPr>
  </w:style>
  <w:style w:type="paragraph" w:customStyle="1" w:styleId="af8">
    <w:name w:val="条款大标题"/>
    <w:basedOn w:val="af5"/>
    <w:link w:val="Chard"/>
    <w:qFormat/>
    <w:rsid w:val="002139D4"/>
    <w:pPr>
      <w:snapToGrid w:val="0"/>
    </w:pPr>
  </w:style>
  <w:style w:type="character" w:customStyle="1" w:styleId="Chard">
    <w:name w:val="条款大标题 Char"/>
    <w:link w:val="af8"/>
    <w:rsid w:val="002139D4"/>
    <w:rPr>
      <w:rFonts w:ascii="Cambria" w:eastAsia="宋体" w:hAnsi="Cambria" w:cs="Times New Roman"/>
      <w:b/>
      <w:bCs/>
      <w:sz w:val="32"/>
      <w:szCs w:val="32"/>
      <w:lang w:val="x-none" w:eastAsia="x-none"/>
    </w:rPr>
  </w:style>
  <w:style w:type="character" w:customStyle="1" w:styleId="apple-converted-space">
    <w:name w:val="apple-converted-space"/>
    <w:rsid w:val="002139D4"/>
  </w:style>
  <w:style w:type="paragraph" w:customStyle="1" w:styleId="CharCharChar">
    <w:name w:val="Char Char Char"/>
    <w:basedOn w:val="a"/>
    <w:autoRedefine/>
    <w:rsid w:val="002139D4"/>
    <w:pPr>
      <w:tabs>
        <w:tab w:val="num" w:pos="1440"/>
      </w:tabs>
      <w:ind w:left="1296" w:hanging="1296"/>
    </w:pPr>
    <w:rPr>
      <w:rFonts w:ascii="Arial" w:hAnsi="Arial" w:cs="Arial"/>
      <w:sz w:val="20"/>
      <w:szCs w:val="20"/>
    </w:rPr>
  </w:style>
  <w:style w:type="paragraph" w:customStyle="1" w:styleId="af9">
    <w:name w:val="注解（小四，楷体）"/>
    <w:basedOn w:val="a"/>
    <w:link w:val="Chare"/>
    <w:qFormat/>
    <w:rsid w:val="002139D4"/>
    <w:pPr>
      <w:widowControl/>
      <w:contextualSpacing/>
      <w:jc w:val="left"/>
    </w:pPr>
    <w:rPr>
      <w:rFonts w:ascii="楷体" w:eastAsia="楷体" w:hAnsi="楷体"/>
      <w:kern w:val="0"/>
      <w:sz w:val="24"/>
      <w:szCs w:val="24"/>
      <w:lang w:val="x-none" w:eastAsia="x-none"/>
    </w:rPr>
  </w:style>
  <w:style w:type="character" w:customStyle="1" w:styleId="Chare">
    <w:name w:val="注解（小四，楷体） Char"/>
    <w:link w:val="af9"/>
    <w:rsid w:val="002139D4"/>
    <w:rPr>
      <w:rFonts w:ascii="楷体" w:eastAsia="楷体" w:hAnsi="楷体" w:cs="Times New Roman"/>
      <w:kern w:val="0"/>
      <w:sz w:val="24"/>
      <w:szCs w:val="24"/>
      <w:lang w:val="x-none" w:eastAsia="x-none"/>
    </w:rPr>
  </w:style>
  <w:style w:type="paragraph" w:customStyle="1" w:styleId="afa">
    <w:name w:val="表格（小四，宋体）"/>
    <w:basedOn w:val="a"/>
    <w:link w:val="Charf"/>
    <w:qFormat/>
    <w:rsid w:val="002139D4"/>
    <w:pPr>
      <w:widowControl/>
      <w:contextualSpacing/>
      <w:jc w:val="left"/>
    </w:pPr>
    <w:rPr>
      <w:rFonts w:ascii="宋体" w:hAnsi="宋体"/>
      <w:kern w:val="0"/>
      <w:sz w:val="24"/>
      <w:szCs w:val="24"/>
      <w:lang w:val="x-none" w:eastAsia="x-none"/>
    </w:rPr>
  </w:style>
  <w:style w:type="character" w:customStyle="1" w:styleId="Charf">
    <w:name w:val="表格（小四，宋体） Char"/>
    <w:link w:val="afa"/>
    <w:rsid w:val="002139D4"/>
    <w:rPr>
      <w:rFonts w:ascii="宋体" w:eastAsia="宋体" w:hAnsi="宋体" w:cs="Times New Roman"/>
      <w:kern w:val="0"/>
      <w:sz w:val="24"/>
      <w:szCs w:val="24"/>
      <w:lang w:val="x-none" w:eastAsia="x-none"/>
    </w:rPr>
  </w:style>
  <w:style w:type="paragraph" w:styleId="afb">
    <w:name w:val="No Spacing"/>
    <w:link w:val="Charf0"/>
    <w:uiPriority w:val="1"/>
    <w:qFormat/>
    <w:rsid w:val="002139D4"/>
    <w:rPr>
      <w:rFonts w:ascii="Calibri" w:eastAsia="宋体" w:hAnsi="Calibri" w:cs="Times New Roman"/>
      <w:kern w:val="0"/>
      <w:sz w:val="22"/>
    </w:rPr>
  </w:style>
  <w:style w:type="character" w:customStyle="1" w:styleId="Charf0">
    <w:name w:val="无间隔 Char"/>
    <w:link w:val="afb"/>
    <w:uiPriority w:val="1"/>
    <w:rsid w:val="002139D4"/>
    <w:rPr>
      <w:rFonts w:ascii="Calibri" w:eastAsia="宋体" w:hAnsi="Calibri" w:cs="Times New Roman"/>
      <w:kern w:val="0"/>
      <w:sz w:val="22"/>
    </w:rPr>
  </w:style>
  <w:style w:type="paragraph" w:styleId="TOC">
    <w:name w:val="TOC Heading"/>
    <w:basedOn w:val="1"/>
    <w:next w:val="a"/>
    <w:uiPriority w:val="39"/>
    <w:qFormat/>
    <w:rsid w:val="002139D4"/>
    <w:pPr>
      <w:spacing w:before="480" w:after="0" w:line="276" w:lineRule="auto"/>
      <w:outlineLvl w:val="9"/>
    </w:pPr>
    <w:rPr>
      <w:rFonts w:ascii="Cambria" w:eastAsia="宋体" w:hAnsi="Cambria"/>
      <w:color w:val="365F91"/>
      <w:kern w:val="0"/>
      <w:sz w:val="28"/>
      <w:szCs w:val="28"/>
      <w:lang w:val="en-US" w:eastAsia="zh-CN"/>
    </w:rPr>
  </w:style>
  <w:style w:type="paragraph" w:styleId="10">
    <w:name w:val="toc 1"/>
    <w:basedOn w:val="a"/>
    <w:next w:val="a"/>
    <w:autoRedefine/>
    <w:uiPriority w:val="39"/>
    <w:unhideWhenUsed/>
    <w:rsid w:val="002139D4"/>
    <w:pPr>
      <w:widowControl/>
      <w:jc w:val="left"/>
    </w:pPr>
    <w:rPr>
      <w:rFonts w:ascii="宋体" w:hAnsi="宋体" w:cs="宋体"/>
      <w:kern w:val="0"/>
      <w:sz w:val="28"/>
      <w:szCs w:val="24"/>
    </w:rPr>
  </w:style>
  <w:style w:type="paragraph" w:styleId="22">
    <w:name w:val="toc 2"/>
    <w:basedOn w:val="a"/>
    <w:next w:val="a"/>
    <w:autoRedefine/>
    <w:uiPriority w:val="39"/>
    <w:unhideWhenUsed/>
    <w:rsid w:val="002139D4"/>
    <w:pPr>
      <w:widowControl/>
      <w:tabs>
        <w:tab w:val="left" w:pos="851"/>
        <w:tab w:val="right" w:leader="dot" w:pos="8296"/>
      </w:tabs>
      <w:ind w:leftChars="200" w:left="560"/>
      <w:jc w:val="left"/>
    </w:pPr>
    <w:rPr>
      <w:rFonts w:ascii="宋体" w:hAnsi="宋体" w:cs="宋体"/>
      <w:kern w:val="0"/>
      <w:sz w:val="28"/>
      <w:szCs w:val="24"/>
    </w:rPr>
  </w:style>
  <w:style w:type="paragraph" w:styleId="31">
    <w:name w:val="toc 3"/>
    <w:basedOn w:val="a"/>
    <w:next w:val="a"/>
    <w:autoRedefine/>
    <w:uiPriority w:val="39"/>
    <w:unhideWhenUsed/>
    <w:rsid w:val="002139D4"/>
    <w:pPr>
      <w:widowControl/>
      <w:tabs>
        <w:tab w:val="left" w:pos="1418"/>
        <w:tab w:val="right" w:leader="dot" w:pos="8296"/>
      </w:tabs>
      <w:ind w:leftChars="303" w:left="848" w:firstLineChars="1" w:firstLine="3"/>
      <w:jc w:val="left"/>
    </w:pPr>
    <w:rPr>
      <w:rFonts w:ascii="宋体" w:hAnsi="宋体" w:cs="宋体"/>
      <w:kern w:val="0"/>
      <w:sz w:val="28"/>
      <w:szCs w:val="24"/>
    </w:rPr>
  </w:style>
  <w:style w:type="paragraph" w:customStyle="1" w:styleId="font5">
    <w:name w:val="font5"/>
    <w:basedOn w:val="a"/>
    <w:rsid w:val="002139D4"/>
    <w:pPr>
      <w:widowControl/>
      <w:spacing w:before="100" w:beforeAutospacing="1" w:after="100" w:afterAutospacing="1"/>
      <w:jc w:val="left"/>
    </w:pPr>
    <w:rPr>
      <w:rFonts w:ascii="Arial" w:hAnsi="Arial" w:cs="Arial"/>
      <w:kern w:val="0"/>
      <w:sz w:val="18"/>
      <w:szCs w:val="18"/>
    </w:rPr>
  </w:style>
  <w:style w:type="paragraph" w:customStyle="1" w:styleId="font6">
    <w:name w:val="font6"/>
    <w:basedOn w:val="a"/>
    <w:rsid w:val="002139D4"/>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2139D4"/>
    <w:pPr>
      <w:widowControl/>
      <w:spacing w:before="100" w:beforeAutospacing="1" w:after="100" w:afterAutospacing="1"/>
      <w:jc w:val="left"/>
    </w:pPr>
    <w:rPr>
      <w:rFonts w:ascii="宋体" w:hAnsi="宋体" w:cs="宋体"/>
      <w:kern w:val="0"/>
      <w:sz w:val="22"/>
    </w:rPr>
  </w:style>
  <w:style w:type="paragraph" w:customStyle="1" w:styleId="font8">
    <w:name w:val="font8"/>
    <w:basedOn w:val="a"/>
    <w:rsid w:val="002139D4"/>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rsid w:val="002139D4"/>
    <w:pPr>
      <w:widowControl/>
      <w:spacing w:before="100" w:beforeAutospacing="1" w:after="100" w:afterAutospacing="1"/>
      <w:jc w:val="left"/>
    </w:pPr>
    <w:rPr>
      <w:rFonts w:ascii="宋体" w:hAnsi="宋体" w:cs="宋体"/>
      <w:kern w:val="0"/>
      <w:sz w:val="22"/>
    </w:rPr>
  </w:style>
  <w:style w:type="paragraph" w:customStyle="1" w:styleId="xl70">
    <w:name w:val="xl70"/>
    <w:basedOn w:val="a"/>
    <w:rsid w:val="002139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1">
    <w:name w:val="xl71"/>
    <w:basedOn w:val="a"/>
    <w:rsid w:val="002139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2">
    <w:name w:val="xl72"/>
    <w:basedOn w:val="a"/>
    <w:rsid w:val="002139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3">
    <w:name w:val="xl73"/>
    <w:basedOn w:val="a"/>
    <w:rsid w:val="002139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4">
    <w:name w:val="xl74"/>
    <w:basedOn w:val="a"/>
    <w:rsid w:val="002139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5">
    <w:name w:val="xl75"/>
    <w:basedOn w:val="a"/>
    <w:rsid w:val="002139D4"/>
    <w:pPr>
      <w:widowControl/>
      <w:spacing w:before="100" w:beforeAutospacing="1" w:after="100" w:afterAutospacing="1"/>
      <w:jc w:val="left"/>
    </w:pPr>
    <w:rPr>
      <w:rFonts w:ascii="宋体" w:hAnsi="宋体" w:cs="宋体"/>
      <w:kern w:val="0"/>
      <w:sz w:val="24"/>
      <w:szCs w:val="24"/>
    </w:rPr>
  </w:style>
  <w:style w:type="paragraph" w:customStyle="1" w:styleId="xl76">
    <w:name w:val="xl76"/>
    <w:basedOn w:val="a"/>
    <w:rsid w:val="002139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
    <w:rsid w:val="002139D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
    <w:rsid w:val="002139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9">
    <w:name w:val="xl79"/>
    <w:basedOn w:val="a"/>
    <w:rsid w:val="002139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
    <w:rsid w:val="002139D4"/>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rsid w:val="002139D4"/>
    <w:pPr>
      <w:widowControl/>
      <w:spacing w:before="100" w:beforeAutospacing="1" w:after="100" w:afterAutospacing="1"/>
      <w:jc w:val="left"/>
    </w:pPr>
    <w:rPr>
      <w:rFonts w:ascii="宋体" w:hAnsi="宋体" w:cs="宋体"/>
      <w:kern w:val="0"/>
      <w:sz w:val="24"/>
      <w:szCs w:val="24"/>
    </w:rPr>
  </w:style>
  <w:style w:type="paragraph" w:customStyle="1" w:styleId="xl82">
    <w:name w:val="xl82"/>
    <w:basedOn w:val="a"/>
    <w:rsid w:val="002139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
    <w:rsid w:val="002139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4">
    <w:name w:val="xl84"/>
    <w:basedOn w:val="a"/>
    <w:rsid w:val="002139D4"/>
    <w:pPr>
      <w:widowControl/>
      <w:spacing w:before="100" w:beforeAutospacing="1" w:after="100" w:afterAutospacing="1"/>
      <w:jc w:val="center"/>
    </w:pPr>
    <w:rPr>
      <w:rFonts w:ascii="宋体" w:hAnsi="宋体" w:cs="宋体"/>
      <w:kern w:val="0"/>
      <w:sz w:val="24"/>
      <w:szCs w:val="24"/>
    </w:rPr>
  </w:style>
  <w:style w:type="paragraph" w:customStyle="1" w:styleId="xl85">
    <w:name w:val="xl85"/>
    <w:basedOn w:val="a"/>
    <w:rsid w:val="002139D4"/>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left"/>
    </w:pPr>
    <w:rPr>
      <w:rFonts w:ascii="宋体" w:hAnsi="宋体" w:cs="宋体"/>
      <w:kern w:val="0"/>
      <w:sz w:val="24"/>
      <w:szCs w:val="24"/>
    </w:rPr>
  </w:style>
  <w:style w:type="paragraph" w:customStyle="1" w:styleId="xl86">
    <w:name w:val="xl86"/>
    <w:basedOn w:val="a"/>
    <w:rsid w:val="002139D4"/>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hAnsi="宋体" w:cs="宋体"/>
      <w:kern w:val="0"/>
      <w:sz w:val="24"/>
      <w:szCs w:val="24"/>
    </w:rPr>
  </w:style>
  <w:style w:type="paragraph" w:customStyle="1" w:styleId="xl87">
    <w:name w:val="xl87"/>
    <w:basedOn w:val="a"/>
    <w:rsid w:val="002139D4"/>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hAnsi="宋体" w:cs="宋体"/>
      <w:kern w:val="0"/>
      <w:sz w:val="24"/>
      <w:szCs w:val="24"/>
    </w:rPr>
  </w:style>
  <w:style w:type="paragraph" w:customStyle="1" w:styleId="xl88">
    <w:name w:val="xl88"/>
    <w:basedOn w:val="a"/>
    <w:rsid w:val="002139D4"/>
    <w:pPr>
      <w:widowControl/>
      <w:shd w:val="clear" w:color="000000" w:fill="CCE8CF"/>
      <w:spacing w:before="100" w:beforeAutospacing="1" w:after="100" w:afterAutospacing="1"/>
      <w:jc w:val="left"/>
    </w:pPr>
    <w:rPr>
      <w:rFonts w:ascii="宋体" w:hAnsi="宋体" w:cs="宋体"/>
      <w:kern w:val="0"/>
      <w:sz w:val="24"/>
      <w:szCs w:val="24"/>
    </w:rPr>
  </w:style>
  <w:style w:type="numbering" w:customStyle="1" w:styleId="11">
    <w:name w:val="无列表1"/>
    <w:next w:val="a2"/>
    <w:uiPriority w:val="99"/>
    <w:semiHidden/>
    <w:unhideWhenUsed/>
    <w:rsid w:val="002139D4"/>
  </w:style>
  <w:style w:type="table" w:styleId="afc">
    <w:name w:val="Table Grid"/>
    <w:basedOn w:val="a1"/>
    <w:uiPriority w:val="59"/>
    <w:rsid w:val="002139D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正文文本 22"/>
    <w:basedOn w:val="a"/>
    <w:rsid w:val="002139D4"/>
    <w:pPr>
      <w:adjustRightInd w:val="0"/>
      <w:ind w:firstLine="552"/>
      <w:jc w:val="left"/>
      <w:textAlignment w:val="baseline"/>
    </w:pPr>
    <w:rPr>
      <w:rFonts w:ascii="宋体" w:hAnsi="Times New Roman"/>
      <w:kern w:val="0"/>
      <w:sz w:val="28"/>
      <w:szCs w:val="20"/>
    </w:rPr>
  </w:style>
  <w:style w:type="paragraph" w:customStyle="1" w:styleId="12">
    <w:name w:val="正文1"/>
    <w:rsid w:val="002139D4"/>
    <w:pPr>
      <w:widowControl w:val="0"/>
      <w:adjustRightInd w:val="0"/>
      <w:spacing w:line="360" w:lineRule="atLeast"/>
      <w:textAlignment w:val="baseline"/>
    </w:pPr>
    <w:rPr>
      <w:rFonts w:ascii="宋体" w:eastAsia="宋体" w:hAnsi="Times New Roman" w:cs="Times New Roman"/>
      <w:kern w:val="0"/>
      <w:sz w:val="34"/>
      <w:szCs w:val="20"/>
    </w:rPr>
  </w:style>
  <w:style w:type="character" w:customStyle="1" w:styleId="Char10">
    <w:name w:val="正文文本 Char1"/>
    <w:semiHidden/>
    <w:rsid w:val="002139D4"/>
    <w:rPr>
      <w:kern w:val="2"/>
      <w:sz w:val="21"/>
      <w:szCs w:val="22"/>
    </w:rPr>
  </w:style>
  <w:style w:type="character" w:customStyle="1" w:styleId="2Char1">
    <w:name w:val="正文文本缩进 2 Char1"/>
    <w:semiHidden/>
    <w:rsid w:val="002139D4"/>
    <w:rPr>
      <w:kern w:val="2"/>
      <w:sz w:val="21"/>
      <w:szCs w:val="22"/>
    </w:rPr>
  </w:style>
  <w:style w:type="character" w:customStyle="1" w:styleId="HTMLChar1">
    <w:name w:val="HTML 预设格式 Char1"/>
    <w:semiHidden/>
    <w:rsid w:val="002139D4"/>
    <w:rPr>
      <w:rFonts w:ascii="Courier New" w:hAnsi="Courier New" w:cs="Courier New"/>
      <w:kern w:val="2"/>
    </w:rPr>
  </w:style>
  <w:style w:type="character" w:customStyle="1" w:styleId="Char11">
    <w:name w:val="纯文本 Char1"/>
    <w:semiHidden/>
    <w:rsid w:val="002139D4"/>
    <w:rPr>
      <w:rFonts w:ascii="宋体" w:hAnsi="Courier New" w:cs="Courier New"/>
      <w:kern w:val="2"/>
      <w:sz w:val="21"/>
      <w:szCs w:val="21"/>
    </w:rPr>
  </w:style>
  <w:style w:type="character" w:customStyle="1" w:styleId="3Char1">
    <w:name w:val="正文文本 3 Char1"/>
    <w:semiHidden/>
    <w:rsid w:val="002139D4"/>
    <w:rPr>
      <w:kern w:val="2"/>
      <w:sz w:val="16"/>
      <w:szCs w:val="16"/>
    </w:rPr>
  </w:style>
  <w:style w:type="character" w:customStyle="1" w:styleId="Dongtingting">
    <w:name w:val="Dongtingting"/>
    <w:semiHidden/>
    <w:rsid w:val="002139D4"/>
    <w:rPr>
      <w:rFonts w:ascii="Arial" w:eastAsia="宋体" w:hAnsi="Arial" w:cs="Arial"/>
      <w:color w:val="000080"/>
      <w:sz w:val="18"/>
      <w:szCs w:val="20"/>
    </w:rPr>
  </w:style>
  <w:style w:type="paragraph" w:styleId="afd">
    <w:name w:val="Revision"/>
    <w:hidden/>
    <w:uiPriority w:val="99"/>
    <w:semiHidden/>
    <w:rsid w:val="002139D4"/>
    <w:rPr>
      <w:rFonts w:ascii="Times New Roman" w:eastAsia="宋体" w:hAnsi="Times New Roman" w:cs="Times New Roman"/>
      <w:szCs w:val="24"/>
    </w:rPr>
  </w:style>
  <w:style w:type="character" w:styleId="afe">
    <w:name w:val="FollowedHyperlink"/>
    <w:uiPriority w:val="99"/>
    <w:semiHidden/>
    <w:unhideWhenUsed/>
    <w:rsid w:val="002139D4"/>
    <w:rPr>
      <w:color w:val="800080"/>
      <w:u w:val="single"/>
    </w:rPr>
  </w:style>
  <w:style w:type="character" w:styleId="aff">
    <w:name w:val="Strong"/>
    <w:uiPriority w:val="22"/>
    <w:qFormat/>
    <w:rsid w:val="002139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3784</Words>
  <Characters>21569</Characters>
  <Application>Microsoft Office Word</Application>
  <DocSecurity>0</DocSecurity>
  <Lines>179</Lines>
  <Paragraphs>50</Paragraphs>
  <ScaleCrop>false</ScaleCrop>
  <Company>中国平安保险(集团)股份有限公司</Company>
  <LinksUpToDate>false</LinksUpToDate>
  <CharactersWithSpaces>25303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3</cp:revision>
  <dcterms:created xsi:type="dcterms:W3CDTF">2015-07-16T08:12:00Z</dcterms:created>
  <dcterms:modified xsi:type="dcterms:W3CDTF">2015-07-16T08:26:00Z</dcterms:modified>
</cp:coreProperties>
</file>