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5CA" w:themeColor="text2" w:themeTint="33"/>
  <w:body>
    <w:p w:rsidR="00FF2143" w:rsidRPr="00FF2143" w:rsidRDefault="00FF2143" w:rsidP="00FF2143">
      <w:pPr>
        <w:autoSpaceDE w:val="0"/>
        <w:autoSpaceDN w:val="0"/>
        <w:adjustRightInd w:val="0"/>
        <w:jc w:val="center"/>
        <w:rPr>
          <w:rFonts w:ascii="黑体" w:eastAsia="黑体" w:hAnsi="黑体" w:cs="FZXBSJW--GB1-0"/>
          <w:kern w:val="0"/>
          <w:sz w:val="32"/>
          <w:szCs w:val="32"/>
        </w:rPr>
      </w:pPr>
      <w:r w:rsidRPr="00FF2143">
        <w:rPr>
          <w:rFonts w:ascii="黑体" w:eastAsia="黑体" w:hAnsi="黑体" w:cs="FZXBSJW--GB1-0" w:hint="eastAsia"/>
          <w:kern w:val="0"/>
          <w:sz w:val="32"/>
          <w:szCs w:val="32"/>
        </w:rPr>
        <w:t>北京市轨道交通禁止携带物品目录</w:t>
      </w:r>
    </w:p>
    <w:p w:rsidR="00FF2143" w:rsidRDefault="00FF2143" w:rsidP="00FF2143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 w:rsidRPr="00FF2143">
        <w:rPr>
          <w:rFonts w:ascii="黑体" w:eastAsia="黑体" w:hAnsi="黑体" w:cs="FZXBSJW--GB1-0" w:hint="eastAsia"/>
          <w:kern w:val="0"/>
          <w:sz w:val="32"/>
          <w:szCs w:val="32"/>
        </w:rPr>
        <w:t>（</w:t>
      </w:r>
      <w:r w:rsidRPr="00FF2143">
        <w:rPr>
          <w:rFonts w:ascii="黑体" w:eastAsia="黑体" w:hAnsi="黑体" w:cs="FZXBSJW--GB1-0"/>
          <w:kern w:val="0"/>
          <w:sz w:val="32"/>
          <w:szCs w:val="32"/>
        </w:rPr>
        <w:t>2020</w:t>
      </w:r>
      <w:r w:rsidRPr="00FF2143">
        <w:rPr>
          <w:rFonts w:ascii="黑体" w:eastAsia="黑体" w:hAnsi="黑体" w:cs="FZXBSJW--GB1-0" w:hint="eastAsia"/>
          <w:kern w:val="0"/>
          <w:sz w:val="32"/>
          <w:szCs w:val="32"/>
        </w:rPr>
        <w:t>修订版）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黑体"/>
          <w:b/>
          <w:kern w:val="0"/>
          <w:sz w:val="24"/>
          <w:szCs w:val="24"/>
        </w:rPr>
      </w:pPr>
      <w:r w:rsidRPr="00FF2143">
        <w:rPr>
          <w:rFonts w:ascii="仿宋" w:eastAsia="仿宋" w:hAnsi="仿宋" w:cs="黑体" w:hint="eastAsia"/>
          <w:b/>
          <w:kern w:val="0"/>
          <w:sz w:val="24"/>
          <w:szCs w:val="24"/>
        </w:rPr>
        <w:t>一、枪支、子弹类（含主要零部件）：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（一）军用枪：手枪、步枪、冲锋枪、机枪、防暴枪等以及各类配用子弹。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（二）民用枪：气枪、猎枪、运动枪、麻醉注射枪等以及各类配用子弹。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（三）其他枪支：道具枪、发令枪、钢珠枪等。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（四）上述物品的样品、仿制品。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黑体"/>
          <w:b/>
          <w:kern w:val="0"/>
          <w:sz w:val="24"/>
          <w:szCs w:val="24"/>
        </w:rPr>
      </w:pPr>
      <w:r w:rsidRPr="00FF2143">
        <w:rPr>
          <w:rFonts w:ascii="仿宋" w:eastAsia="仿宋" w:hAnsi="仿宋" w:cs="黑体" w:hint="eastAsia"/>
          <w:b/>
          <w:kern w:val="0"/>
          <w:sz w:val="24"/>
          <w:szCs w:val="24"/>
        </w:rPr>
        <w:t>二、爆炸物品类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（一）弹药：炸弹、照明弹、燃烧弹、烟幕弹、信号弹、催泪弹、毒气弹、手雷、地雷、手榴弹等。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（二）爆破器材：炸药、雷管、导火索、导爆索、导爆管、震源弹等。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（三）烟火制品：礼花弹、烟花、鞭炮、摔炮、拉炮、砸炮等各类烟花爆竹以及发令纸、黑火药、烟火药、引火线等。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（四）上述物品的仿制品。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黑体"/>
          <w:b/>
          <w:kern w:val="0"/>
          <w:sz w:val="24"/>
          <w:szCs w:val="24"/>
        </w:rPr>
      </w:pPr>
      <w:r w:rsidRPr="00FF2143">
        <w:rPr>
          <w:rFonts w:ascii="仿宋" w:eastAsia="仿宋" w:hAnsi="仿宋" w:cs="黑体" w:hint="eastAsia"/>
          <w:b/>
          <w:kern w:val="0"/>
          <w:sz w:val="24"/>
          <w:szCs w:val="24"/>
        </w:rPr>
        <w:t>三、管制器具及具有一定杀伤力的其他器具类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（一）管制刀具：匕首，三棱刮刀，带有自锁装置的弹簧刀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（跳刀），刀尖角度小于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FangSong"/>
          <w:kern w:val="0"/>
          <w:sz w:val="24"/>
          <w:szCs w:val="24"/>
        </w:rPr>
        <w:t>60</w:t>
      </w: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度、刀身长度超过</w:t>
      </w:r>
      <w:r w:rsidRPr="00FF2143">
        <w:rPr>
          <w:rFonts w:ascii="仿宋" w:eastAsia="仿宋" w:hAnsi="仿宋" w:cs="FangSong"/>
          <w:kern w:val="0"/>
          <w:sz w:val="24"/>
          <w:szCs w:val="24"/>
        </w:rPr>
        <w:t>150</w:t>
      </w: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毫米的各类单刃、双刃和多刃刀具，刀尖角度大于</w:t>
      </w:r>
      <w:r w:rsidRPr="00FF2143">
        <w:rPr>
          <w:rFonts w:ascii="仿宋" w:eastAsia="仿宋" w:hAnsi="仿宋" w:cs="FangSong"/>
          <w:kern w:val="0"/>
          <w:sz w:val="24"/>
          <w:szCs w:val="24"/>
        </w:rPr>
        <w:t>60</w:t>
      </w: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度、刀身长度超过</w:t>
      </w:r>
      <w:r w:rsidRPr="00FF2143">
        <w:rPr>
          <w:rFonts w:ascii="仿宋" w:eastAsia="仿宋" w:hAnsi="仿宋" w:cs="FangSong"/>
          <w:kern w:val="0"/>
          <w:sz w:val="24"/>
          <w:szCs w:val="24"/>
        </w:rPr>
        <w:t>220</w:t>
      </w: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毫米的各类单刃、双刃和多刃刀具，以及符合上述条件的陶瓷类刀具。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（二）催泪器、催泪枪、电击器、电击枪、防卫器、弓、弩等具有一定杀伤力的器具。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（三）射钉弹、发令弹等含火药的制品。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（四）菜刀、砍刀、美工刀等刀具，锤、斧、锥、铲、锹、镐等工具，矛、剑、戟等，以及其他可造成人身被刺伤、割伤、划伤、砍伤等的锐器、钝器。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（五）警棍、手铐等军械、警械类器具。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黑体"/>
          <w:b/>
          <w:kern w:val="0"/>
          <w:sz w:val="24"/>
          <w:szCs w:val="24"/>
        </w:rPr>
      </w:pPr>
      <w:r w:rsidRPr="00FF2143">
        <w:rPr>
          <w:rFonts w:ascii="仿宋" w:eastAsia="仿宋" w:hAnsi="仿宋" w:cs="黑体" w:hint="eastAsia"/>
          <w:b/>
          <w:kern w:val="0"/>
          <w:sz w:val="24"/>
          <w:szCs w:val="24"/>
        </w:rPr>
        <w:t>四、易燃易爆品类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（一）压缩气体和液化气体：氢气、甲烷、乙烷、丁烷、天然气、乙烯、丙烯、乙炔（溶于介质的）、一氧化碳、液化石油气、氟利昂、氧气（供病人吸氧的袋装医用氧气除外）、水煤气等及其专用容器。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（二）易燃液体：汽油、煤油、柴油、苯、乙醇（酒精）、丙酮、乙醚、油漆、稀料、松香油及含易燃溶剂的制品等及其专用容器。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（三）易燃固体：红磷、闪光粉、固体酒精、赛璐珞、发泡剂</w:t>
      </w:r>
      <w:r w:rsidRPr="00FF2143">
        <w:rPr>
          <w:rFonts w:ascii="仿宋" w:eastAsia="仿宋" w:hAnsi="仿宋" w:cs="FangSong"/>
          <w:kern w:val="0"/>
          <w:sz w:val="24"/>
          <w:szCs w:val="24"/>
        </w:rPr>
        <w:t>H</w:t>
      </w: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等。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（四）自燃物品：黄磷、白磷、硝化纤维（含胶片）、油纸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及其制品等。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（五）遇湿易燃物品：金属钾、钠、锂、碳化钙（电石）、镁铝粉等。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（六）氧化剂和有机过氧化物：高锰酸钾、氯酸钾、过氧化钠、过氧化钾、过氧化铅、过醋酸、双氧水等。</w:t>
      </w:r>
    </w:p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（七）</w:t>
      </w:r>
      <w:r w:rsidRPr="00FF2143">
        <w:rPr>
          <w:rFonts w:ascii="仿宋" w:eastAsia="仿宋" w:hAnsi="仿宋" w:cs="FangSong"/>
          <w:kern w:val="0"/>
          <w:sz w:val="24"/>
          <w:szCs w:val="24"/>
        </w:rPr>
        <w:t>2</w:t>
      </w: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个以上普通打火机；</w:t>
      </w:r>
      <w:r w:rsidRPr="00FF2143">
        <w:rPr>
          <w:rFonts w:ascii="仿宋" w:eastAsia="仿宋" w:hAnsi="仿宋" w:cs="FangSong"/>
          <w:kern w:val="0"/>
          <w:sz w:val="24"/>
          <w:szCs w:val="24"/>
        </w:rPr>
        <w:t>2</w:t>
      </w: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小盒以上安全火柴；</w:t>
      </w:r>
      <w:r w:rsidRPr="00FF2143">
        <w:rPr>
          <w:rFonts w:ascii="仿宋" w:eastAsia="仿宋" w:hAnsi="仿宋" w:cs="FangSong"/>
          <w:kern w:val="0"/>
          <w:sz w:val="24"/>
          <w:szCs w:val="24"/>
        </w:rPr>
        <w:t>20</w:t>
      </w: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毫升以上指甲油、去光剂、染发剂；</w:t>
      </w:r>
      <w:r w:rsidRPr="00FF2143">
        <w:rPr>
          <w:rFonts w:ascii="仿宋" w:eastAsia="仿宋" w:hAnsi="仿宋" w:cs="FangSong"/>
          <w:kern w:val="0"/>
          <w:sz w:val="24"/>
          <w:szCs w:val="24"/>
        </w:rPr>
        <w:t>120</w:t>
      </w:r>
      <w:r w:rsidRPr="00FF2143">
        <w:rPr>
          <w:rFonts w:ascii="仿宋" w:eastAsia="仿宋" w:hAnsi="仿宋" w:cs="FangSong" w:hint="eastAsia"/>
          <w:kern w:val="0"/>
          <w:sz w:val="24"/>
          <w:szCs w:val="24"/>
        </w:rPr>
        <w:t>毫升以上的冷烫精、摩丝、发胶、杀虫剂、空气清新剂等自喷压力容器。</w:t>
      </w:r>
    </w:p>
    <w:p w:rsidR="00FF2143" w:rsidRPr="009A4A66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黑体" w:hint="eastAsia"/>
          <w:b/>
          <w:kern w:val="0"/>
          <w:sz w:val="24"/>
          <w:szCs w:val="24"/>
        </w:rPr>
        <w:t>五、毒害品类：</w:t>
      </w:r>
      <w:r w:rsidRPr="009A4A66">
        <w:rPr>
          <w:rFonts w:ascii="仿宋" w:eastAsia="仿宋" w:hAnsi="仿宋" w:cs="FangSong" w:hint="eastAsia"/>
          <w:kern w:val="0"/>
          <w:sz w:val="24"/>
          <w:szCs w:val="24"/>
        </w:rPr>
        <w:t>氰化物、砒霜、剧毒农药等剧毒化学品以及硒粉、苯酚等。</w:t>
      </w:r>
    </w:p>
    <w:p w:rsidR="00FF2143" w:rsidRPr="009A4A66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黑体" w:hint="eastAsia"/>
          <w:b/>
          <w:kern w:val="0"/>
          <w:sz w:val="24"/>
          <w:szCs w:val="24"/>
        </w:rPr>
        <w:t>六、腐蚀性物品类：</w:t>
      </w:r>
      <w:r w:rsidRPr="009A4A66">
        <w:rPr>
          <w:rFonts w:ascii="仿宋" w:eastAsia="仿宋" w:hAnsi="仿宋" w:cs="FangSong" w:hint="eastAsia"/>
          <w:kern w:val="0"/>
          <w:sz w:val="24"/>
          <w:szCs w:val="24"/>
        </w:rPr>
        <w:t>硫酸、盐酸、硝酸、氢氧化钠、氢氧化钾、蓄电池（含氢氧化钾固体、注有酸液或碱液的）、汞</w:t>
      </w:r>
      <w:r w:rsidRPr="009A4A66">
        <w:rPr>
          <w:rFonts w:ascii="仿宋" w:eastAsia="仿宋" w:hAnsi="仿宋" w:cs="FangSong"/>
          <w:kern w:val="0"/>
          <w:sz w:val="24"/>
          <w:szCs w:val="24"/>
        </w:rPr>
        <w:t>(</w:t>
      </w:r>
      <w:r w:rsidRPr="009A4A66">
        <w:rPr>
          <w:rFonts w:ascii="仿宋" w:eastAsia="仿宋" w:hAnsi="仿宋" w:cs="FangSong" w:hint="eastAsia"/>
          <w:kern w:val="0"/>
          <w:sz w:val="24"/>
          <w:szCs w:val="24"/>
        </w:rPr>
        <w:t>水银</w:t>
      </w:r>
      <w:r w:rsidRPr="009A4A66">
        <w:rPr>
          <w:rFonts w:ascii="仿宋" w:eastAsia="仿宋" w:hAnsi="仿宋" w:cs="FangSong"/>
          <w:kern w:val="0"/>
          <w:sz w:val="24"/>
          <w:szCs w:val="24"/>
        </w:rPr>
        <w:t>)</w:t>
      </w:r>
      <w:r w:rsidRPr="009A4A66">
        <w:rPr>
          <w:rFonts w:ascii="仿宋" w:eastAsia="仿宋" w:hAnsi="仿宋" w:cs="FangSong" w:hint="eastAsia"/>
          <w:kern w:val="0"/>
          <w:sz w:val="24"/>
          <w:szCs w:val="24"/>
        </w:rPr>
        <w:t>等。</w:t>
      </w:r>
    </w:p>
    <w:p w:rsidR="00FF2143" w:rsidRPr="009A4A66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黑体" w:hint="eastAsia"/>
          <w:b/>
          <w:kern w:val="0"/>
          <w:sz w:val="24"/>
          <w:szCs w:val="24"/>
        </w:rPr>
        <w:t>七、放射性物品类：</w:t>
      </w:r>
      <w:r w:rsidRPr="009A4A66">
        <w:rPr>
          <w:rFonts w:ascii="仿宋" w:eastAsia="仿宋" w:hAnsi="仿宋" w:cs="FangSong" w:hint="eastAsia"/>
          <w:kern w:val="0"/>
          <w:sz w:val="24"/>
          <w:szCs w:val="24"/>
        </w:rPr>
        <w:t>放射性同位素等。</w:t>
      </w:r>
    </w:p>
    <w:p w:rsidR="00FF2143" w:rsidRPr="009A4A66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FangSong"/>
          <w:kern w:val="0"/>
          <w:sz w:val="24"/>
          <w:szCs w:val="24"/>
        </w:rPr>
      </w:pPr>
      <w:r w:rsidRPr="00FF2143">
        <w:rPr>
          <w:rFonts w:ascii="仿宋" w:eastAsia="仿宋" w:hAnsi="仿宋" w:cs="黑体" w:hint="eastAsia"/>
          <w:b/>
          <w:kern w:val="0"/>
          <w:sz w:val="24"/>
          <w:szCs w:val="24"/>
        </w:rPr>
        <w:t>八、传染病病原体：</w:t>
      </w:r>
      <w:bookmarkStart w:id="0" w:name="_GoBack"/>
      <w:r w:rsidRPr="009A4A66">
        <w:rPr>
          <w:rFonts w:ascii="仿宋" w:eastAsia="仿宋" w:hAnsi="仿宋" w:cs="FangSong" w:hint="eastAsia"/>
          <w:kern w:val="0"/>
          <w:sz w:val="24"/>
          <w:szCs w:val="24"/>
        </w:rPr>
        <w:t>乙肝病毒、炭疽杆菌、结核杆菌、艾滋病病毒等。</w:t>
      </w:r>
    </w:p>
    <w:bookmarkEnd w:id="0"/>
    <w:p w:rsidR="00FF2143" w:rsidRPr="00FF2143" w:rsidRDefault="00FF2143" w:rsidP="00FF2143">
      <w:pPr>
        <w:autoSpaceDE w:val="0"/>
        <w:autoSpaceDN w:val="0"/>
        <w:adjustRightInd w:val="0"/>
        <w:jc w:val="left"/>
        <w:rPr>
          <w:rFonts w:ascii="仿宋" w:eastAsia="仿宋" w:hAnsi="仿宋" w:cs="黑体"/>
          <w:b/>
          <w:kern w:val="0"/>
          <w:sz w:val="24"/>
          <w:szCs w:val="24"/>
        </w:rPr>
      </w:pPr>
      <w:r w:rsidRPr="00FF2143">
        <w:rPr>
          <w:rFonts w:ascii="仿宋" w:eastAsia="仿宋" w:hAnsi="仿宋" w:cs="黑体" w:hint="eastAsia"/>
          <w:b/>
          <w:kern w:val="0"/>
          <w:sz w:val="24"/>
          <w:szCs w:val="24"/>
        </w:rPr>
        <w:t>九、其他危害公共安全、列车运行安全的物品，如可能干扰列车信号的强磁化物、有强烈刺激性气味的物品、不能判明性质可能具有危险性的物品等。</w:t>
      </w:r>
    </w:p>
    <w:p w:rsidR="009E046A" w:rsidRPr="00FF2143" w:rsidRDefault="00FF2143" w:rsidP="00FF2143">
      <w:pPr>
        <w:rPr>
          <w:rFonts w:ascii="仿宋" w:eastAsia="仿宋" w:hAnsi="仿宋"/>
          <w:sz w:val="24"/>
          <w:szCs w:val="24"/>
        </w:rPr>
      </w:pPr>
      <w:r w:rsidRPr="00FF2143">
        <w:rPr>
          <w:rFonts w:ascii="仿宋" w:eastAsia="仿宋" w:hAnsi="仿宋" w:cs="黑体" w:hint="eastAsia"/>
          <w:b/>
          <w:kern w:val="0"/>
          <w:sz w:val="24"/>
          <w:szCs w:val="24"/>
        </w:rPr>
        <w:t>十、国家法律、行政法规、规章规定的其他禁止持有、携带、运输的物品。</w:t>
      </w:r>
    </w:p>
    <w:sectPr w:rsidR="009E046A" w:rsidRPr="00FF2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B11" w:rsidRDefault="005C5B11" w:rsidP="009E046A">
      <w:r>
        <w:separator/>
      </w:r>
    </w:p>
  </w:endnote>
  <w:endnote w:type="continuationSeparator" w:id="0">
    <w:p w:rsidR="005C5B11" w:rsidRDefault="005C5B11" w:rsidP="009E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B11" w:rsidRDefault="005C5B11" w:rsidP="009E046A">
      <w:r>
        <w:separator/>
      </w:r>
    </w:p>
  </w:footnote>
  <w:footnote w:type="continuationSeparator" w:id="0">
    <w:p w:rsidR="005C5B11" w:rsidRDefault="005C5B11" w:rsidP="009E0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33D90"/>
    <w:multiLevelType w:val="hybridMultilevel"/>
    <w:tmpl w:val="C2A4ADB6"/>
    <w:lvl w:ilvl="0" w:tplc="A7B44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8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BE"/>
    <w:rsid w:val="00230A08"/>
    <w:rsid w:val="00305ABE"/>
    <w:rsid w:val="0048461B"/>
    <w:rsid w:val="004950A8"/>
    <w:rsid w:val="005C5B11"/>
    <w:rsid w:val="006A54FF"/>
    <w:rsid w:val="006E4CCE"/>
    <w:rsid w:val="008E455D"/>
    <w:rsid w:val="009A4A66"/>
    <w:rsid w:val="009E046A"/>
    <w:rsid w:val="00BD2A31"/>
    <w:rsid w:val="00E8460D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252A1-AB6C-4DA5-BCF0-7990B33F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A3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E0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046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0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04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B1D0A-5F92-4448-A196-DD9002C9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赵小慧</cp:lastModifiedBy>
  <cp:revision>3</cp:revision>
  <dcterms:created xsi:type="dcterms:W3CDTF">2020-06-22T03:13:00Z</dcterms:created>
  <dcterms:modified xsi:type="dcterms:W3CDTF">2020-06-22T03:46:00Z</dcterms:modified>
</cp:coreProperties>
</file>