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B7" w:rsidRDefault="00D239B7" w:rsidP="00D239B7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附件:标识基本要求</w:t>
      </w:r>
    </w:p>
    <w:p w:rsidR="00D239B7" w:rsidRDefault="00D239B7" w:rsidP="00D239B7">
      <w:pPr>
        <w:rPr>
          <w:rFonts w:ascii="宋体" w:hAnsi="宋体" w:hint="eastAsia"/>
          <w:sz w:val="32"/>
          <w:szCs w:val="32"/>
        </w:rPr>
      </w:pPr>
    </w:p>
    <w:p w:rsidR="00D239B7" w:rsidRPr="00486478" w:rsidRDefault="00D239B7" w:rsidP="00D239B7">
      <w:pPr>
        <w:rPr>
          <w:rFonts w:ascii="宋体" w:hAnsi="宋体" w:hint="eastAsia"/>
          <w:sz w:val="32"/>
          <w:szCs w:val="32"/>
        </w:rPr>
      </w:pPr>
      <w:r w:rsidRPr="00486478">
        <w:rPr>
          <w:rFonts w:ascii="宋体" w:hAnsi="宋体" w:hint="eastAsia"/>
          <w:sz w:val="32"/>
          <w:szCs w:val="32"/>
        </w:rPr>
        <w:t>1、材质：单面PVC板带反光膜标示牌</w:t>
      </w:r>
    </w:p>
    <w:p w:rsidR="00D239B7" w:rsidRPr="00486478" w:rsidRDefault="00D239B7" w:rsidP="00D239B7">
      <w:pPr>
        <w:rPr>
          <w:rFonts w:ascii="宋体" w:hAnsi="宋体" w:hint="eastAsia"/>
          <w:sz w:val="32"/>
          <w:szCs w:val="32"/>
        </w:rPr>
      </w:pPr>
      <w:r w:rsidRPr="00486478">
        <w:rPr>
          <w:rFonts w:ascii="宋体" w:hAnsi="宋体" w:hint="eastAsia"/>
          <w:sz w:val="32"/>
          <w:szCs w:val="32"/>
        </w:rPr>
        <w:t>2、颜色：红底、白字、图案背景，文字为白色，公司LOGO为深蓝色</w:t>
      </w:r>
    </w:p>
    <w:p w:rsidR="00D239B7" w:rsidRPr="00486478" w:rsidRDefault="00D239B7" w:rsidP="00D239B7">
      <w:pPr>
        <w:rPr>
          <w:rFonts w:ascii="宋体" w:hAnsi="宋体" w:hint="eastAsia"/>
          <w:sz w:val="32"/>
          <w:szCs w:val="32"/>
        </w:rPr>
      </w:pPr>
      <w:r w:rsidRPr="00486478">
        <w:rPr>
          <w:rFonts w:ascii="宋体" w:hAnsi="宋体" w:hint="eastAsia"/>
          <w:sz w:val="32"/>
          <w:szCs w:val="32"/>
        </w:rPr>
        <w:t>3、尺寸：100×80mm；350×150mm；340×170mm</w:t>
      </w:r>
    </w:p>
    <w:p w:rsidR="00D239B7" w:rsidRPr="00486478" w:rsidRDefault="00D239B7" w:rsidP="00D239B7">
      <w:pPr>
        <w:rPr>
          <w:rFonts w:ascii="宋体" w:hAnsi="宋体" w:hint="eastAsia"/>
          <w:sz w:val="32"/>
          <w:szCs w:val="32"/>
        </w:rPr>
      </w:pPr>
      <w:r w:rsidRPr="00486478">
        <w:rPr>
          <w:rFonts w:ascii="宋体" w:hAnsi="宋体" w:hint="eastAsia"/>
          <w:sz w:val="32"/>
          <w:szCs w:val="32"/>
        </w:rPr>
        <w:t>4、PVC出膜热弯成形，尺寸及形状一致，表面无气泡、划痕</w:t>
      </w:r>
    </w:p>
    <w:p w:rsidR="00D239B7" w:rsidRPr="00486478" w:rsidRDefault="00D239B7" w:rsidP="00D239B7">
      <w:pPr>
        <w:rPr>
          <w:rFonts w:ascii="宋体" w:hAnsi="宋体" w:hint="eastAsia"/>
          <w:sz w:val="32"/>
          <w:szCs w:val="32"/>
        </w:rPr>
      </w:pPr>
      <w:r w:rsidRPr="00486478">
        <w:rPr>
          <w:rFonts w:ascii="宋体" w:hAnsi="宋体" w:hint="eastAsia"/>
          <w:sz w:val="32"/>
          <w:szCs w:val="32"/>
        </w:rPr>
        <w:t>5、字体及图案笔划清晰，无变形、锯齿等缺陷</w:t>
      </w:r>
    </w:p>
    <w:p w:rsidR="00D239B7" w:rsidRPr="00486478" w:rsidRDefault="00D239B7" w:rsidP="00D239B7">
      <w:pPr>
        <w:rPr>
          <w:rFonts w:ascii="宋体" w:hAnsi="宋体" w:hint="eastAsia"/>
          <w:sz w:val="32"/>
          <w:szCs w:val="32"/>
        </w:rPr>
      </w:pPr>
      <w:r w:rsidRPr="00486478">
        <w:rPr>
          <w:rFonts w:ascii="宋体" w:hAnsi="宋体" w:hint="eastAsia"/>
          <w:sz w:val="32"/>
          <w:szCs w:val="32"/>
        </w:rPr>
        <w:t>6、图形字颜色与底色对比无明显渗透现象</w:t>
      </w:r>
    </w:p>
    <w:p w:rsidR="00D239B7" w:rsidRPr="00486478" w:rsidRDefault="00D239B7" w:rsidP="00D239B7">
      <w:pPr>
        <w:rPr>
          <w:rFonts w:ascii="宋体" w:hAnsi="宋体" w:hint="eastAsia"/>
          <w:sz w:val="32"/>
          <w:szCs w:val="32"/>
        </w:rPr>
      </w:pPr>
      <w:r w:rsidRPr="00486478">
        <w:rPr>
          <w:rFonts w:ascii="宋体" w:hAnsi="宋体" w:hint="eastAsia"/>
          <w:sz w:val="32"/>
          <w:szCs w:val="32"/>
        </w:rPr>
        <w:t>7、标识需包运输、包安装，安装必须牢固，需与其它设施密切配合。标识需包安装在新、旧白云机场南航各建筑物的各类消防设施设备上。</w:t>
      </w:r>
    </w:p>
    <w:p w:rsidR="00D239B7" w:rsidRPr="00486478" w:rsidRDefault="00D239B7" w:rsidP="00D239B7">
      <w:pPr>
        <w:rPr>
          <w:rFonts w:ascii="宋体" w:hAnsi="宋体" w:hint="eastAsia"/>
          <w:sz w:val="32"/>
          <w:szCs w:val="32"/>
        </w:rPr>
      </w:pPr>
      <w:r w:rsidRPr="00486478">
        <w:rPr>
          <w:rFonts w:ascii="宋体" w:hAnsi="宋体" w:hint="eastAsia"/>
          <w:sz w:val="32"/>
          <w:szCs w:val="32"/>
        </w:rPr>
        <w:t>8、标识四角倒边R12，四边其切口不应留有毛刺及其它污染物。</w:t>
      </w:r>
    </w:p>
    <w:p w:rsidR="00B409B7" w:rsidRPr="00D239B7" w:rsidRDefault="00B409B7"/>
    <w:sectPr w:rsidR="00B409B7" w:rsidRPr="00D2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9B7" w:rsidRDefault="00B409B7" w:rsidP="00D239B7">
      <w:r>
        <w:separator/>
      </w:r>
    </w:p>
  </w:endnote>
  <w:endnote w:type="continuationSeparator" w:id="1">
    <w:p w:rsidR="00B409B7" w:rsidRDefault="00B409B7" w:rsidP="00D23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9B7" w:rsidRDefault="00B409B7" w:rsidP="00D239B7">
      <w:r>
        <w:separator/>
      </w:r>
    </w:p>
  </w:footnote>
  <w:footnote w:type="continuationSeparator" w:id="1">
    <w:p w:rsidR="00B409B7" w:rsidRDefault="00B409B7" w:rsidP="00D23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9B7"/>
    <w:rsid w:val="00B409B7"/>
    <w:rsid w:val="00D2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9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9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2014-01-09T09:12:00Z</dcterms:created>
  <dcterms:modified xsi:type="dcterms:W3CDTF">2014-01-09T09:12:00Z</dcterms:modified>
</cp:coreProperties>
</file>